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EA6C3" w14:textId="77777777" w:rsidR="00DB5803" w:rsidRDefault="00DB5803"/>
    <w:p w14:paraId="280E6513" w14:textId="77777777" w:rsidR="00936E50" w:rsidRDefault="00936E50"/>
    <w:p w14:paraId="2F5BAD69" w14:textId="77777777" w:rsidR="00936E50" w:rsidRDefault="00936E50"/>
    <w:p w14:paraId="1F5BB9C7" w14:textId="48CBA682" w:rsidR="00936E50" w:rsidRPr="00936E50" w:rsidRDefault="00936E50" w:rsidP="00936E50">
      <w:pPr>
        <w:jc w:val="center"/>
        <w:rPr>
          <w:b/>
          <w:bCs/>
        </w:rPr>
      </w:pPr>
      <w:r w:rsidRPr="00936E50">
        <w:rPr>
          <w:b/>
          <w:bCs/>
        </w:rPr>
        <w:t>ΔΕΛΤΙΟ ΤΥΠΟΥ</w:t>
      </w:r>
    </w:p>
    <w:p w14:paraId="1D611A8A" w14:textId="080AADDB" w:rsidR="00936E50" w:rsidRPr="00936E50" w:rsidRDefault="00936E50" w:rsidP="00936E50">
      <w:pPr>
        <w:jc w:val="center"/>
        <w:rPr>
          <w:b/>
          <w:bCs/>
        </w:rPr>
      </w:pPr>
      <w:r w:rsidRPr="00936E50">
        <w:rPr>
          <w:b/>
          <w:bCs/>
        </w:rPr>
        <w:t>Παράταση ισχύος αδειών χρήσης νερού</w:t>
      </w:r>
    </w:p>
    <w:p w14:paraId="031C9DAD" w14:textId="77777777" w:rsidR="00936E50" w:rsidRDefault="00936E50" w:rsidP="00936E50">
      <w:pPr>
        <w:jc w:val="center"/>
      </w:pPr>
    </w:p>
    <w:p w14:paraId="6827C7FD" w14:textId="7C39CF44" w:rsidR="00936E50" w:rsidRDefault="00936E50" w:rsidP="00936E50">
      <w:r>
        <w:t>Σύμφωνα με την ΚΥΑ υπ’αριθμ.ΥΠΕΝ/ΔΠΔΥΠ/68264/1004/20-06-25 (ΦΕΚ3119Β/20-06-25)</w:t>
      </w:r>
    </w:p>
    <w:p w14:paraId="0B93B160" w14:textId="4C139B58" w:rsidR="00936E50" w:rsidRDefault="00936E50" w:rsidP="00936E50">
      <w:r>
        <w:t>Όλες οι άδειες χρήσης νερού που έχουν εκδοθεί μετά το 2005, εφόσον δεν έχουν τροποποιηθεί τα στοιχεία του</w:t>
      </w:r>
      <w:r w:rsidR="00E23230">
        <w:t>ς</w:t>
      </w:r>
      <w:r>
        <w:t xml:space="preserve"> και πληρούνται οι όροι τους, ισχύουν έως </w:t>
      </w:r>
      <w:r w:rsidRPr="00E23230">
        <w:rPr>
          <w:b/>
          <w:bCs/>
        </w:rPr>
        <w:t>31/12/2028</w:t>
      </w:r>
      <w:r>
        <w:t xml:space="preserve"> ή ένα έτος μετά την 3</w:t>
      </w:r>
      <w:r w:rsidRPr="00936E50">
        <w:rPr>
          <w:vertAlign w:val="superscript"/>
        </w:rPr>
        <w:t>η</w:t>
      </w:r>
      <w:r>
        <w:t xml:space="preserve"> Αναθεώρηση ΣΔΛΑΠ.</w:t>
      </w:r>
    </w:p>
    <w:p w14:paraId="36CF9ED6" w14:textId="3884ACE9" w:rsidR="00936E50" w:rsidRDefault="00936E50" w:rsidP="00936E50">
      <w:r>
        <w:t xml:space="preserve">Συγκεκριμένα όλες οι άδειες που έχουν εκδοθεί μετά το 2014 παρατείνονται αυτοδίκαια έως </w:t>
      </w:r>
      <w:r w:rsidRPr="00E23230">
        <w:rPr>
          <w:b/>
          <w:bCs/>
        </w:rPr>
        <w:t>31/12/2028</w:t>
      </w:r>
      <w:r>
        <w:t xml:space="preserve"> ή ένα έτος μετά την 3</w:t>
      </w:r>
      <w:r w:rsidRPr="00936E50">
        <w:rPr>
          <w:vertAlign w:val="superscript"/>
        </w:rPr>
        <w:t>η</w:t>
      </w:r>
      <w:r>
        <w:t xml:space="preserve"> Αναθεώρηση ΣΔΛΑΠ </w:t>
      </w:r>
      <w:r w:rsidRPr="00E23230">
        <w:rPr>
          <w:b/>
          <w:bCs/>
          <w:u w:val="single"/>
        </w:rPr>
        <w:t>χωρίς καμία ενέργεια από τους χρήστες.</w:t>
      </w:r>
    </w:p>
    <w:p w14:paraId="3B1D16AF" w14:textId="2F3A08D5" w:rsidR="00936E50" w:rsidRDefault="00936E50" w:rsidP="00936E50">
      <w:r>
        <w:t xml:space="preserve">Για τις άδειες που έχουν εκδοθεί από </w:t>
      </w:r>
      <w:r w:rsidRPr="00E23230">
        <w:rPr>
          <w:b/>
          <w:bCs/>
        </w:rPr>
        <w:t>01/0/2006 έως και 17/10/2014</w:t>
      </w:r>
      <w:r>
        <w:t>, οι χρήστες υποχρεούνται να υποβάλλουν Υπεύθυνη Δήλωση με την οποία να δηλώνουν την τήρηση των όρων της υφιστάμενης χρήσης ύδατος καθώς και τον σειριακό αριθμό  και την τρέχουσα ένδειξη του υδρομέτρου, συνοδευόμενη από φωτογραφική τεκμηρίωση.</w:t>
      </w:r>
    </w:p>
    <w:p w14:paraId="21A660F1" w14:textId="69A548BA" w:rsidR="00936E50" w:rsidRDefault="00936E50" w:rsidP="00936E50">
      <w:r w:rsidRPr="00E23230">
        <w:rPr>
          <w:b/>
          <w:bCs/>
        </w:rPr>
        <w:t>Η Υπεύθυνη Δήλωση αποστέλλεται απ</w:t>
      </w:r>
      <w:r w:rsidR="00E23230">
        <w:rPr>
          <w:b/>
          <w:bCs/>
        </w:rPr>
        <w:t>’</w:t>
      </w:r>
      <w:r w:rsidRPr="00E23230">
        <w:rPr>
          <w:b/>
          <w:bCs/>
        </w:rPr>
        <w:t>ευθείας στην Δ/νση Υδάτων μέχρι 30/6/2026</w:t>
      </w:r>
      <w:r>
        <w:t xml:space="preserve"> ειδάλλως προβλέπονται οι κυρώσεις που αναφέρονται στην ΚΥΑ υ</w:t>
      </w:r>
      <w:r>
        <w:t>π’αριθμ.</w:t>
      </w:r>
      <w:r>
        <w:t xml:space="preserve"> </w:t>
      </w:r>
      <w:r>
        <w:t xml:space="preserve">ΥΠΕΝ/ΔΠΔΥΠ/68264/1004/20-06-25 </w:t>
      </w:r>
      <w:r>
        <w:t xml:space="preserve"> </w:t>
      </w:r>
      <w:r>
        <w:t>(ΦΕΚ3119Β/20-06-25)</w:t>
      </w:r>
      <w:r>
        <w:t>.</w:t>
      </w:r>
    </w:p>
    <w:p w14:paraId="05BA8EEA" w14:textId="36A9ECAD" w:rsidR="00936E50" w:rsidRDefault="00936E50" w:rsidP="00936E50">
      <w:r>
        <w:t xml:space="preserve">Επισημαίνεται ότι </w:t>
      </w:r>
      <w:r w:rsidR="00E23230">
        <w:t xml:space="preserve">σύμφωνα </w:t>
      </w:r>
      <w:r>
        <w:t xml:space="preserve">με την υφιστάμενη νομοθεσία για όλες τις άδειες που </w:t>
      </w:r>
      <w:r w:rsidR="00E23230">
        <w:t>έχουν</w:t>
      </w:r>
      <w:r>
        <w:t xml:space="preserve"> χορηγη</w:t>
      </w:r>
      <w:r w:rsidR="00E23230">
        <w:t xml:space="preserve">θεί </w:t>
      </w:r>
      <w:r w:rsidR="00E23230" w:rsidRPr="00E23230">
        <w:rPr>
          <w:b/>
          <w:bCs/>
        </w:rPr>
        <w:t>πριν από το 2006</w:t>
      </w:r>
      <w:r w:rsidR="00E23230">
        <w:t xml:space="preserve"> καθώς και για όλες τις άδειες που απαιτείται τροποποίηση για οτιδήποτε αναγράφεται σε αυτές, υποβάλλεται νέος φάκελος με τα δικαιολογητικά που αναφέρονται στην ΚΥΑ 146896/17-10-2014.</w:t>
      </w:r>
    </w:p>
    <w:p w14:paraId="688ED3E1" w14:textId="77777777" w:rsidR="00E23230" w:rsidRDefault="00E23230" w:rsidP="00936E50"/>
    <w:p w14:paraId="2FC936CD" w14:textId="77777777" w:rsidR="00E23230" w:rsidRDefault="00E23230" w:rsidP="00936E50"/>
    <w:p w14:paraId="054DC019" w14:textId="77777777" w:rsidR="00E23230" w:rsidRDefault="00E23230" w:rsidP="00936E50"/>
    <w:p w14:paraId="25817E89" w14:textId="77777777" w:rsidR="00E23230" w:rsidRPr="00E23230" w:rsidRDefault="00E23230" w:rsidP="00E23230">
      <w:pPr>
        <w:jc w:val="right"/>
        <w:rPr>
          <w:b/>
          <w:bCs/>
        </w:rPr>
      </w:pPr>
      <w:r w:rsidRPr="00E23230">
        <w:rPr>
          <w:b/>
          <w:bCs/>
        </w:rPr>
        <w:t xml:space="preserve">Η </w:t>
      </w:r>
      <w:r w:rsidRPr="00E23230">
        <w:rPr>
          <w:b/>
          <w:bCs/>
        </w:rPr>
        <w:t xml:space="preserve">Αναπληρώτρια  Προϊσταμένη </w:t>
      </w:r>
    </w:p>
    <w:p w14:paraId="7DD33F90" w14:textId="5EAAF3F5" w:rsidR="00E23230" w:rsidRPr="00E23230" w:rsidRDefault="00E23230" w:rsidP="00E23230">
      <w:pPr>
        <w:jc w:val="center"/>
        <w:rPr>
          <w:b/>
          <w:bCs/>
        </w:rPr>
      </w:pPr>
      <w:r w:rsidRPr="00E23230">
        <w:rPr>
          <w:b/>
          <w:bCs/>
        </w:rPr>
        <w:t xml:space="preserve">                                                                                                               </w:t>
      </w:r>
      <w:r w:rsidRPr="00E23230">
        <w:rPr>
          <w:b/>
          <w:bCs/>
        </w:rPr>
        <w:t xml:space="preserve"> της </w:t>
      </w:r>
      <w:r w:rsidRPr="00E23230">
        <w:rPr>
          <w:b/>
          <w:bCs/>
        </w:rPr>
        <w:t>ΔΑΟΚ</w:t>
      </w:r>
      <w:r w:rsidRPr="00E23230">
        <w:rPr>
          <w:b/>
          <w:bCs/>
        </w:rPr>
        <w:t xml:space="preserve"> ΠΕ Κιλκίς</w:t>
      </w:r>
    </w:p>
    <w:p w14:paraId="2C3A7AAA" w14:textId="77777777" w:rsidR="00E23230" w:rsidRPr="002421B6" w:rsidRDefault="00E23230" w:rsidP="00E23230">
      <w:pPr>
        <w:jc w:val="right"/>
      </w:pPr>
    </w:p>
    <w:p w14:paraId="5A808F44" w14:textId="77777777" w:rsidR="00E23230" w:rsidRPr="002421B6" w:rsidRDefault="00E23230" w:rsidP="00E23230">
      <w:pPr>
        <w:jc w:val="right"/>
      </w:pPr>
    </w:p>
    <w:p w14:paraId="110516CC" w14:textId="6A8730F8" w:rsidR="00E23230" w:rsidRPr="00533BC3" w:rsidRDefault="00E23230" w:rsidP="00E23230">
      <w:pPr>
        <w:jc w:val="center"/>
        <w:rPr>
          <w:b/>
        </w:rPr>
      </w:pPr>
      <w:r>
        <w:rPr>
          <w:b/>
        </w:rPr>
        <w:t xml:space="preserve">                                                                                                                   </w:t>
      </w:r>
      <w:r>
        <w:rPr>
          <w:b/>
        </w:rPr>
        <w:t>ΑΡΓΥΡΗ     ΛΕΥΚΗ</w:t>
      </w:r>
    </w:p>
    <w:p w14:paraId="5C952AE4" w14:textId="35B37DA6" w:rsidR="00E23230" w:rsidRDefault="00E23230" w:rsidP="00E23230">
      <w:pPr>
        <w:jc w:val="right"/>
      </w:pPr>
      <w:r>
        <w:t xml:space="preserve"> </w:t>
      </w:r>
    </w:p>
    <w:p w14:paraId="043D0CF3" w14:textId="77777777" w:rsidR="00936E50" w:rsidRDefault="00936E50" w:rsidP="00936E50"/>
    <w:p w14:paraId="6A40CAA1" w14:textId="77777777" w:rsidR="00936E50" w:rsidRDefault="00936E50" w:rsidP="00936E50"/>
    <w:sectPr w:rsidR="00936E5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E50"/>
    <w:rsid w:val="000E3EC4"/>
    <w:rsid w:val="00714802"/>
    <w:rsid w:val="00822522"/>
    <w:rsid w:val="00936E50"/>
    <w:rsid w:val="00C862BF"/>
    <w:rsid w:val="00DB5803"/>
    <w:rsid w:val="00E2323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0875A"/>
  <w15:chartTrackingRefBased/>
  <w15:docId w15:val="{5177CDBF-E275-4DA9-90AA-7CEA88037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36E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36E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36E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36E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36E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36E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36E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36E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36E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36E50"/>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936E50"/>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936E50"/>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936E50"/>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936E50"/>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936E5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36E5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36E5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36E50"/>
    <w:rPr>
      <w:rFonts w:eastAsiaTheme="majorEastAsia" w:cstheme="majorBidi"/>
      <w:color w:val="272727" w:themeColor="text1" w:themeTint="D8"/>
    </w:rPr>
  </w:style>
  <w:style w:type="paragraph" w:styleId="a3">
    <w:name w:val="Title"/>
    <w:basedOn w:val="a"/>
    <w:next w:val="a"/>
    <w:link w:val="Char"/>
    <w:uiPriority w:val="10"/>
    <w:qFormat/>
    <w:rsid w:val="00936E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36E5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36E5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36E5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36E50"/>
    <w:pPr>
      <w:spacing w:before="160"/>
      <w:jc w:val="center"/>
    </w:pPr>
    <w:rPr>
      <w:i/>
      <w:iCs/>
      <w:color w:val="404040" w:themeColor="text1" w:themeTint="BF"/>
    </w:rPr>
  </w:style>
  <w:style w:type="character" w:customStyle="1" w:styleId="Char1">
    <w:name w:val="Απόσπασμα Char"/>
    <w:basedOn w:val="a0"/>
    <w:link w:val="a5"/>
    <w:uiPriority w:val="29"/>
    <w:rsid w:val="00936E50"/>
    <w:rPr>
      <w:i/>
      <w:iCs/>
      <w:color w:val="404040" w:themeColor="text1" w:themeTint="BF"/>
    </w:rPr>
  </w:style>
  <w:style w:type="paragraph" w:styleId="a6">
    <w:name w:val="List Paragraph"/>
    <w:basedOn w:val="a"/>
    <w:uiPriority w:val="34"/>
    <w:qFormat/>
    <w:rsid w:val="00936E50"/>
    <w:pPr>
      <w:ind w:left="720"/>
      <w:contextualSpacing/>
    </w:pPr>
  </w:style>
  <w:style w:type="character" w:styleId="a7">
    <w:name w:val="Intense Emphasis"/>
    <w:basedOn w:val="a0"/>
    <w:uiPriority w:val="21"/>
    <w:qFormat/>
    <w:rsid w:val="00936E50"/>
    <w:rPr>
      <w:i/>
      <w:iCs/>
      <w:color w:val="0F4761" w:themeColor="accent1" w:themeShade="BF"/>
    </w:rPr>
  </w:style>
  <w:style w:type="paragraph" w:styleId="a8">
    <w:name w:val="Intense Quote"/>
    <w:basedOn w:val="a"/>
    <w:next w:val="a"/>
    <w:link w:val="Char2"/>
    <w:uiPriority w:val="30"/>
    <w:qFormat/>
    <w:rsid w:val="00936E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936E50"/>
    <w:rPr>
      <w:i/>
      <w:iCs/>
      <w:color w:val="0F4761" w:themeColor="accent1" w:themeShade="BF"/>
    </w:rPr>
  </w:style>
  <w:style w:type="character" w:styleId="a9">
    <w:name w:val="Intense Reference"/>
    <w:basedOn w:val="a0"/>
    <w:uiPriority w:val="32"/>
    <w:qFormat/>
    <w:rsid w:val="00936E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251</Words>
  <Characters>1361</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ΜΑΡΙΑ ΚΑΛΑΙΤΖΙΔΟΥ</dc:creator>
  <cp:keywords/>
  <dc:description/>
  <cp:lastModifiedBy>ΜΑΡΙΑ ΚΑΛΑΙΤΖΙΔΟΥ</cp:lastModifiedBy>
  <cp:revision>2</cp:revision>
  <dcterms:created xsi:type="dcterms:W3CDTF">2026-05-29T05:09:00Z</dcterms:created>
  <dcterms:modified xsi:type="dcterms:W3CDTF">2026-05-29T05:30:00Z</dcterms:modified>
</cp:coreProperties>
</file>