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D93" w:rsidRDefault="00A60FCF">
      <w:pPr>
        <w:pStyle w:val="Standard"/>
        <w:spacing w:before="100" w:after="100" w:line="240" w:lineRule="auto"/>
        <w:outlineLvl w:val="2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-464816</wp:posOffset>
            </wp:positionH>
            <wp:positionV relativeFrom="paragraph">
              <wp:posOffset>0</wp:posOffset>
            </wp:positionV>
            <wp:extent cx="1356356" cy="1228725"/>
            <wp:effectExtent l="0" t="0" r="0" b="9525"/>
            <wp:wrapSquare wrapText="bothSides"/>
            <wp:docPr id="1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6356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71D93" w:rsidRDefault="00771D93">
      <w:pPr>
        <w:pStyle w:val="Standard"/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71D93" w:rsidRDefault="00771D93">
      <w:pPr>
        <w:pStyle w:val="Standard"/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71D93" w:rsidRDefault="00771D93">
      <w:pPr>
        <w:pStyle w:val="Standard"/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71D93" w:rsidRDefault="00771D93">
      <w:pPr>
        <w:pStyle w:val="Standard"/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71D93" w:rsidRDefault="00771D93">
      <w:pPr>
        <w:pStyle w:val="Standard"/>
        <w:spacing w:before="100" w:after="10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771D93" w:rsidRDefault="00A60FCF">
      <w:pPr>
        <w:pStyle w:val="times"/>
        <w:jc w:val="center"/>
      </w:pPr>
      <w:r>
        <w:rPr>
          <w:rStyle w:val="10"/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>
        <w:rPr>
          <w:rFonts w:ascii="Times New Roman" w:hAnsi="Times New Roman"/>
          <w:b/>
          <w:bCs/>
          <w:sz w:val="32"/>
          <w:szCs w:val="32"/>
        </w:rPr>
        <w:t>ART</w:t>
      </w:r>
      <w:r>
        <w:rPr>
          <w:rStyle w:val="10"/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>
        <w:rPr>
          <w:rFonts w:ascii="Times New Roman" w:hAnsi="Times New Roman"/>
          <w:b/>
          <w:bCs/>
        </w:rPr>
        <w:t xml:space="preserve"> </w:t>
      </w:r>
    </w:p>
    <w:p w:rsidR="00771D93" w:rsidRDefault="00771D93">
      <w:pPr>
        <w:pStyle w:val="times"/>
        <w:jc w:val="center"/>
        <w:rPr>
          <w:rFonts w:ascii="Times New Roman" w:hAnsi="Times New Roman"/>
          <w:sz w:val="28"/>
          <w:szCs w:val="28"/>
        </w:rPr>
      </w:pPr>
    </w:p>
    <w:p w:rsidR="00771D93" w:rsidRDefault="00A60FCF">
      <w:pPr>
        <w:pStyle w:val="times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Η κωμωδία – φαινόμενο της </w:t>
      </w:r>
      <w:proofErr w:type="spellStart"/>
      <w:r>
        <w:rPr>
          <w:rFonts w:ascii="Times New Roman" w:hAnsi="Times New Roman"/>
          <w:sz w:val="28"/>
          <w:szCs w:val="28"/>
        </w:rPr>
        <w:t>Γιασμίνας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Ρεζά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71D93" w:rsidRDefault="00771D93">
      <w:pPr>
        <w:pStyle w:val="times"/>
        <w:rPr>
          <w:rFonts w:ascii="Times New Roman" w:hAnsi="Times New Roman"/>
          <w:sz w:val="28"/>
          <w:szCs w:val="28"/>
        </w:rPr>
      </w:pPr>
    </w:p>
    <w:p w:rsidR="00771D93" w:rsidRDefault="00771D93">
      <w:pPr>
        <w:pStyle w:val="times"/>
        <w:rPr>
          <w:rFonts w:ascii="Times New Roman" w:hAnsi="Times New Roman"/>
          <w:sz w:val="28"/>
          <w:szCs w:val="28"/>
        </w:rPr>
      </w:pPr>
    </w:p>
    <w:p w:rsidR="00771D93" w:rsidRDefault="00A60FCF">
      <w:pPr>
        <w:pStyle w:val="times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Παρασκευή 20 Μαρτίου</w:t>
      </w:r>
    </w:p>
    <w:p w:rsidR="00771D93" w:rsidRDefault="00A60FCF">
      <w:pPr>
        <w:pStyle w:val="times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Ώρα: 21:00</w:t>
      </w:r>
    </w:p>
    <w:p w:rsidR="00771D93" w:rsidRDefault="00A60FCF">
      <w:pPr>
        <w:pStyle w:val="times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Πολιτιστικό Κέντρο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Πολυκάστρου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71D93" w:rsidRDefault="00A60FCF">
      <w:pPr>
        <w:pStyle w:val="times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Δήμος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Παιονίας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– Π.Ε. Κιλκίς</w:t>
      </w:r>
    </w:p>
    <w:p w:rsidR="00771D93" w:rsidRDefault="00771D93">
      <w:pPr>
        <w:pStyle w:val="times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D93" w:rsidRDefault="00A60FCF">
      <w:pPr>
        <w:pStyle w:val="times"/>
        <w:jc w:val="center"/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ΕΛΕΥΘΕΡΗ ΕΙΣΟΔΟΣ </w:t>
      </w:r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Default="00A60FCF">
      <w:pPr>
        <w:pStyle w:val="times"/>
      </w:pPr>
      <w:r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Το Κέντρο </w:t>
      </w:r>
      <w:r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Πολιτισμού της Περιφέρειας Κεντρικής Μακεδονίας παρουσιάζει τη θεατρική παράσταση </w:t>
      </w:r>
      <w:r>
        <w:rPr>
          <w:rStyle w:val="10"/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>
        <w:rPr>
          <w:rStyle w:val="10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</w:t>
      </w:r>
      <w:r>
        <w:rPr>
          <w:rStyle w:val="10"/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r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, την πολυβραβευμένη κωμωδία της </w:t>
      </w:r>
      <w:proofErr w:type="spellStart"/>
      <w:r>
        <w:rPr>
          <w:rStyle w:val="10"/>
          <w:rFonts w:ascii="Times New Roman" w:eastAsia="Times New Roman" w:hAnsi="Times New Roman" w:cs="Times New Roman"/>
          <w:sz w:val="24"/>
          <w:szCs w:val="24"/>
        </w:rPr>
        <w:t>Γιασμίνας</w:t>
      </w:r>
      <w:proofErr w:type="spellEnd"/>
      <w:r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10"/>
          <w:rFonts w:ascii="Times New Roman" w:eastAsia="Times New Roman" w:hAnsi="Times New Roman" w:cs="Times New Roman"/>
          <w:sz w:val="24"/>
          <w:szCs w:val="24"/>
        </w:rPr>
        <w:t>Ρεζά</w:t>
      </w:r>
      <w:proofErr w:type="spellEnd"/>
      <w:r>
        <w:rPr>
          <w:rStyle w:val="10"/>
          <w:rFonts w:ascii="Times New Roman" w:eastAsia="Times New Roman" w:hAnsi="Times New Roman" w:cs="Times New Roman"/>
          <w:sz w:val="24"/>
          <w:szCs w:val="24"/>
        </w:rPr>
        <w:t xml:space="preserve">, σε τρεις Περιφερειακές Ενότητες με ελεύθερη είσοδο. </w:t>
      </w:r>
    </w:p>
    <w:p w:rsidR="00771D93" w:rsidRDefault="00771D93">
      <w:pPr>
        <w:pStyle w:val="times"/>
      </w:pPr>
    </w:p>
    <w:p w:rsidR="00771D93" w:rsidRDefault="00A60FCF">
      <w:pPr>
        <w:pStyle w:val="times"/>
      </w:pPr>
      <w:r>
        <w:rPr>
          <w:rFonts w:ascii="Times New Roman" w:hAnsi="Times New Roman"/>
        </w:rPr>
        <w:t xml:space="preserve">Το πολυβραβευμένο έργο της </w:t>
      </w:r>
      <w:proofErr w:type="spellStart"/>
      <w:r>
        <w:rPr>
          <w:rFonts w:ascii="Times New Roman" w:hAnsi="Times New Roman"/>
        </w:rPr>
        <w:t>Γιασμίνα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Ρεζά</w:t>
      </w:r>
      <w:proofErr w:type="spellEnd"/>
      <w:r>
        <w:rPr>
          <w:rFonts w:ascii="Times New Roman" w:hAnsi="Times New Roman"/>
        </w:rPr>
        <w:t xml:space="preserve"> </w:t>
      </w:r>
      <w:r>
        <w:rPr>
          <w:rStyle w:val="ad"/>
          <w:rFonts w:ascii="Times New Roman" w:hAnsi="Times New Roman"/>
        </w:rPr>
        <w:t>«Τέχνη» (</w:t>
      </w:r>
      <w:proofErr w:type="spellStart"/>
      <w:r>
        <w:rPr>
          <w:rStyle w:val="ad"/>
          <w:rFonts w:ascii="Times New Roman" w:hAnsi="Times New Roman"/>
        </w:rPr>
        <w:t>Art</w:t>
      </w:r>
      <w:proofErr w:type="spellEnd"/>
      <w:r>
        <w:rPr>
          <w:rStyle w:val="ad"/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έκανε </w:t>
      </w:r>
      <w:r>
        <w:rPr>
          <w:rFonts w:ascii="Times New Roman" w:hAnsi="Times New Roman"/>
        </w:rPr>
        <w:t xml:space="preserve">πρεμιέρα το </w:t>
      </w:r>
      <w:r>
        <w:rPr>
          <w:rStyle w:val="ad"/>
          <w:rFonts w:ascii="Times New Roman" w:hAnsi="Times New Roman"/>
        </w:rPr>
        <w:t>1994</w:t>
      </w:r>
      <w:r>
        <w:rPr>
          <w:rFonts w:ascii="Times New Roman" w:hAnsi="Times New Roman"/>
        </w:rPr>
        <w:t xml:space="preserve"> στο </w:t>
      </w:r>
      <w:proofErr w:type="spellStart"/>
      <w:r>
        <w:rPr>
          <w:rStyle w:val="ad"/>
          <w:rFonts w:ascii="Times New Roman" w:hAnsi="Times New Roman"/>
        </w:rPr>
        <w:t>Théâtre</w:t>
      </w:r>
      <w:proofErr w:type="spellEnd"/>
      <w:r>
        <w:rPr>
          <w:rStyle w:val="ad"/>
          <w:rFonts w:ascii="Times New Roman" w:hAnsi="Times New Roman"/>
        </w:rPr>
        <w:t xml:space="preserve"> des </w:t>
      </w:r>
      <w:proofErr w:type="spellStart"/>
      <w:r>
        <w:rPr>
          <w:rStyle w:val="ad"/>
          <w:rFonts w:ascii="Times New Roman" w:hAnsi="Times New Roman"/>
        </w:rPr>
        <w:t>Champs-Élysées</w:t>
      </w:r>
      <w:proofErr w:type="spellEnd"/>
      <w:r>
        <w:rPr>
          <w:rFonts w:ascii="Times New Roman" w:hAnsi="Times New Roman"/>
        </w:rPr>
        <w:t xml:space="preserve"> στο Παρίσι. Ακολούθησε η θριαμβευτική του πορεία στο </w:t>
      </w:r>
      <w:proofErr w:type="spellStart"/>
      <w:r>
        <w:rPr>
          <w:rStyle w:val="ad"/>
          <w:rFonts w:ascii="Times New Roman" w:hAnsi="Times New Roman"/>
        </w:rPr>
        <w:t>West</w:t>
      </w:r>
      <w:proofErr w:type="spellEnd"/>
      <w:r>
        <w:rPr>
          <w:rStyle w:val="ad"/>
          <w:rFonts w:ascii="Times New Roman" w:hAnsi="Times New Roman"/>
        </w:rPr>
        <w:t xml:space="preserve"> </w:t>
      </w:r>
      <w:proofErr w:type="spellStart"/>
      <w:r>
        <w:rPr>
          <w:rStyle w:val="ad"/>
          <w:rFonts w:ascii="Times New Roman" w:hAnsi="Times New Roman"/>
        </w:rPr>
        <w:t>End</w:t>
      </w:r>
      <w:proofErr w:type="spellEnd"/>
      <w:r>
        <w:rPr>
          <w:rFonts w:ascii="Times New Roman" w:hAnsi="Times New Roman"/>
        </w:rPr>
        <w:t xml:space="preserve"> του Λονδίνου (1996) και στο </w:t>
      </w:r>
      <w:proofErr w:type="spellStart"/>
      <w:r>
        <w:rPr>
          <w:rStyle w:val="ad"/>
          <w:rFonts w:ascii="Times New Roman" w:hAnsi="Times New Roman"/>
        </w:rPr>
        <w:t>Broadway</w:t>
      </w:r>
      <w:proofErr w:type="spellEnd"/>
      <w:r>
        <w:rPr>
          <w:rFonts w:ascii="Times New Roman" w:hAnsi="Times New Roman"/>
        </w:rPr>
        <w:t xml:space="preserve"> (1998), όπου παίχτηκε για περισσότερες από </w:t>
      </w:r>
      <w:r>
        <w:rPr>
          <w:rStyle w:val="ad"/>
          <w:rFonts w:ascii="Times New Roman" w:hAnsi="Times New Roman"/>
        </w:rPr>
        <w:t>600 συνεχόμενες παραστάσεις</w:t>
      </w:r>
      <w:r>
        <w:rPr>
          <w:rFonts w:ascii="Times New Roman" w:hAnsi="Times New Roman"/>
        </w:rPr>
        <w:t>.</w:t>
      </w:r>
    </w:p>
    <w:p w:rsidR="00771D93" w:rsidRDefault="00A60FCF">
      <w:pPr>
        <w:pStyle w:val="times"/>
      </w:pPr>
      <w:r>
        <w:rPr>
          <w:rFonts w:ascii="Times New Roman" w:hAnsi="Times New Roman"/>
        </w:rPr>
        <w:t>Η παράσταση γνώρισε τεράστια επιτυχία</w:t>
      </w:r>
      <w:r>
        <w:rPr>
          <w:rFonts w:ascii="Times New Roman" w:hAnsi="Times New Roman"/>
        </w:rPr>
        <w:t xml:space="preserve">, ανεβαίνοντας σε </w:t>
      </w:r>
      <w:r>
        <w:rPr>
          <w:rStyle w:val="ad"/>
          <w:rFonts w:ascii="Times New Roman" w:hAnsi="Times New Roman"/>
        </w:rPr>
        <w:t>45 χώρες</w:t>
      </w:r>
      <w:r>
        <w:rPr>
          <w:rFonts w:ascii="Times New Roman" w:hAnsi="Times New Roman"/>
        </w:rPr>
        <w:t xml:space="preserve"> και μεταφραζόμενη σε πάνω από </w:t>
      </w:r>
      <w:r>
        <w:rPr>
          <w:rStyle w:val="ad"/>
          <w:rFonts w:ascii="Times New Roman" w:hAnsi="Times New Roman"/>
        </w:rPr>
        <w:t>30 γλώσσες</w:t>
      </w:r>
      <w:r>
        <w:rPr>
          <w:rFonts w:ascii="Times New Roman" w:hAnsi="Times New Roman"/>
        </w:rPr>
        <w:t xml:space="preserve">. Έχει αποσπάσει </w:t>
      </w:r>
      <w:r>
        <w:rPr>
          <w:rStyle w:val="ad"/>
          <w:rFonts w:ascii="Times New Roman" w:hAnsi="Times New Roman"/>
        </w:rPr>
        <w:t>όλα τα σημαντικά θεατρικά βραβεία</w:t>
      </w:r>
      <w:r>
        <w:rPr>
          <w:rFonts w:ascii="Times New Roman" w:hAnsi="Times New Roman"/>
        </w:rPr>
        <w:t xml:space="preserve"> —μεταξύ αυτών τα </w:t>
      </w:r>
      <w:proofErr w:type="spellStart"/>
      <w:r>
        <w:rPr>
          <w:rStyle w:val="ad"/>
          <w:rFonts w:ascii="Times New Roman" w:hAnsi="Times New Roman"/>
        </w:rPr>
        <w:t>Molière</w:t>
      </w:r>
      <w:proofErr w:type="spellEnd"/>
      <w:r>
        <w:rPr>
          <w:rStyle w:val="ad"/>
          <w:rFonts w:ascii="Times New Roman" w:hAnsi="Times New Roman"/>
        </w:rPr>
        <w:t xml:space="preserve"> </w:t>
      </w:r>
      <w:proofErr w:type="spellStart"/>
      <w:r>
        <w:rPr>
          <w:rStyle w:val="ad"/>
          <w:rFonts w:ascii="Times New Roman" w:hAnsi="Times New Roman"/>
        </w:rPr>
        <w:t>Award</w:t>
      </w:r>
      <w:proofErr w:type="spellEnd"/>
      <w:r>
        <w:rPr>
          <w:rStyle w:val="ad"/>
          <w:rFonts w:ascii="Times New Roman" w:hAnsi="Times New Roman"/>
        </w:rPr>
        <w:t xml:space="preserve">, </w:t>
      </w:r>
      <w:proofErr w:type="spellStart"/>
      <w:r>
        <w:rPr>
          <w:rStyle w:val="ad"/>
          <w:rFonts w:ascii="Times New Roman" w:hAnsi="Times New Roman"/>
        </w:rPr>
        <w:t>Tony</w:t>
      </w:r>
      <w:proofErr w:type="spellEnd"/>
      <w:r>
        <w:rPr>
          <w:rStyle w:val="ad"/>
          <w:rFonts w:ascii="Times New Roman" w:hAnsi="Times New Roman"/>
        </w:rPr>
        <w:t xml:space="preserve">, </w:t>
      </w:r>
      <w:proofErr w:type="spellStart"/>
      <w:r>
        <w:rPr>
          <w:rStyle w:val="ad"/>
          <w:rFonts w:ascii="Times New Roman" w:hAnsi="Times New Roman"/>
        </w:rPr>
        <w:t>Olivier</w:t>
      </w:r>
      <w:proofErr w:type="spellEnd"/>
      <w:r>
        <w:rPr>
          <w:rStyle w:val="ad"/>
          <w:rFonts w:ascii="Times New Roman" w:hAnsi="Times New Roman"/>
        </w:rPr>
        <w:t xml:space="preserve">, </w:t>
      </w:r>
      <w:proofErr w:type="spellStart"/>
      <w:r>
        <w:rPr>
          <w:rStyle w:val="ad"/>
          <w:rFonts w:ascii="Times New Roman" w:hAnsi="Times New Roman"/>
        </w:rPr>
        <w:t>New</w:t>
      </w:r>
      <w:proofErr w:type="spellEnd"/>
      <w:r>
        <w:rPr>
          <w:rStyle w:val="ad"/>
          <w:rFonts w:ascii="Times New Roman" w:hAnsi="Times New Roman"/>
        </w:rPr>
        <w:t xml:space="preserve"> </w:t>
      </w:r>
      <w:proofErr w:type="spellStart"/>
      <w:r>
        <w:rPr>
          <w:rStyle w:val="ad"/>
          <w:rFonts w:ascii="Times New Roman" w:hAnsi="Times New Roman"/>
        </w:rPr>
        <w:t>York</w:t>
      </w:r>
      <w:proofErr w:type="spellEnd"/>
      <w:r>
        <w:rPr>
          <w:rStyle w:val="ad"/>
          <w:rFonts w:ascii="Times New Roman" w:hAnsi="Times New Roman"/>
        </w:rPr>
        <w:t xml:space="preserve"> </w:t>
      </w:r>
      <w:proofErr w:type="spellStart"/>
      <w:r>
        <w:rPr>
          <w:rStyle w:val="ad"/>
          <w:rFonts w:ascii="Times New Roman" w:hAnsi="Times New Roman"/>
        </w:rPr>
        <w:t>Drama</w:t>
      </w:r>
      <w:proofErr w:type="spellEnd"/>
      <w:r>
        <w:rPr>
          <w:rStyle w:val="ad"/>
          <w:rFonts w:ascii="Times New Roman" w:hAnsi="Times New Roman"/>
        </w:rPr>
        <w:t xml:space="preserve"> </w:t>
      </w:r>
      <w:proofErr w:type="spellStart"/>
      <w:r>
        <w:rPr>
          <w:rStyle w:val="ad"/>
          <w:rFonts w:ascii="Times New Roman" w:hAnsi="Times New Roman"/>
        </w:rPr>
        <w:t>Critics</w:t>
      </w:r>
      <w:proofErr w:type="spellEnd"/>
      <w:r>
        <w:rPr>
          <w:rFonts w:ascii="Times New Roman" w:hAnsi="Times New Roman"/>
        </w:rPr>
        <w:t xml:space="preserve"> και </w:t>
      </w:r>
      <w:proofErr w:type="spellStart"/>
      <w:r>
        <w:rPr>
          <w:rStyle w:val="ad"/>
          <w:rFonts w:ascii="Times New Roman" w:hAnsi="Times New Roman"/>
        </w:rPr>
        <w:t>Drama</w:t>
      </w:r>
      <w:proofErr w:type="spellEnd"/>
      <w:r>
        <w:rPr>
          <w:rStyle w:val="ad"/>
          <w:rFonts w:ascii="Times New Roman" w:hAnsi="Times New Roman"/>
        </w:rPr>
        <w:t xml:space="preserve"> </w:t>
      </w:r>
      <w:proofErr w:type="spellStart"/>
      <w:r>
        <w:rPr>
          <w:rStyle w:val="ad"/>
          <w:rFonts w:ascii="Times New Roman" w:hAnsi="Times New Roman"/>
        </w:rPr>
        <w:t>Desk</w:t>
      </w:r>
      <w:proofErr w:type="spellEnd"/>
      <w:r>
        <w:rPr>
          <w:rStyle w:val="ad"/>
          <w:rFonts w:ascii="Times New Roman" w:hAnsi="Times New Roman"/>
        </w:rPr>
        <w:t xml:space="preserve"> </w:t>
      </w:r>
      <w:proofErr w:type="spellStart"/>
      <w:r>
        <w:rPr>
          <w:rStyle w:val="ad"/>
          <w:rFonts w:ascii="Times New Roman" w:hAnsi="Times New Roman"/>
        </w:rPr>
        <w:t>Award</w:t>
      </w:r>
      <w:proofErr w:type="spellEnd"/>
      <w:r>
        <w:rPr>
          <w:rFonts w:ascii="Times New Roman" w:hAnsi="Times New Roman"/>
        </w:rPr>
        <w:t>—, καθιερώνοντάς το ως ένα από τα πιο επιτυχημέν</w:t>
      </w:r>
      <w:r>
        <w:rPr>
          <w:rFonts w:ascii="Times New Roman" w:hAnsi="Times New Roman"/>
        </w:rPr>
        <w:t>α θεατρικά έργα της εποχής μας.</w:t>
      </w:r>
    </w:p>
    <w:p w:rsidR="00771D93" w:rsidRDefault="00A60FCF">
      <w:pPr>
        <w:pStyle w:val="times"/>
      </w:pPr>
      <w:r>
        <w:rPr>
          <w:rFonts w:ascii="Times New Roman" w:hAnsi="Times New Roman"/>
        </w:rPr>
        <w:t xml:space="preserve">Οι </w:t>
      </w:r>
      <w:proofErr w:type="spellStart"/>
      <w:r>
        <w:rPr>
          <w:rStyle w:val="ad"/>
          <w:rFonts w:ascii="Times New Roman" w:hAnsi="Times New Roman"/>
        </w:rPr>
        <w:t>Times</w:t>
      </w:r>
      <w:proofErr w:type="spellEnd"/>
      <w:r>
        <w:rPr>
          <w:rStyle w:val="ad"/>
          <w:rFonts w:ascii="Times New Roman" w:hAnsi="Times New Roman"/>
        </w:rPr>
        <w:t xml:space="preserve"> του Λονδίνου</w:t>
      </w:r>
      <w:r>
        <w:rPr>
          <w:rFonts w:ascii="Times New Roman" w:hAnsi="Times New Roman"/>
        </w:rPr>
        <w:t xml:space="preserve"> το χαρακτήρισαν «</w:t>
      </w:r>
      <w:r>
        <w:rPr>
          <w:rStyle w:val="ad"/>
          <w:rFonts w:ascii="Times New Roman" w:hAnsi="Times New Roman"/>
        </w:rPr>
        <w:t>κωμωδία-φαινόμενο</w:t>
      </w:r>
      <w:r>
        <w:rPr>
          <w:rFonts w:ascii="Times New Roman" w:hAnsi="Times New Roman"/>
        </w:rPr>
        <w:t>», αναγνωρίζοντας τη μοναδική του ικανότητα να συνδυάζει το χιούμορ με τη βαθιά ανθρώπινη παρατήρηση.</w:t>
      </w:r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Default="00A60FCF">
      <w:pPr>
        <w:pStyle w:val="times"/>
      </w:pPr>
      <w:r>
        <w:rPr>
          <w:rFonts w:ascii="Times New Roman" w:hAnsi="Times New Roman"/>
          <w:b/>
          <w:bCs/>
          <w:sz w:val="24"/>
          <w:szCs w:val="24"/>
        </w:rPr>
        <w:t>Η υπόθεση</w:t>
      </w:r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Τι αξία έχει ένα έργο τέχνης; Και πόσο αντέχει μια φιλί</w:t>
      </w:r>
      <w:r>
        <w:rPr>
          <w:rFonts w:ascii="Times New Roman" w:hAnsi="Times New Roman"/>
        </w:rPr>
        <w:t>α μπροστά σε μια απλή… λευκή επιφάνεια;</w:t>
      </w:r>
    </w:p>
    <w:p w:rsidR="00771D93" w:rsidRDefault="00A60FCF">
      <w:pPr>
        <w:pStyle w:val="times"/>
      </w:pPr>
      <w:r>
        <w:rPr>
          <w:rFonts w:ascii="Times New Roman" w:hAnsi="Times New Roman"/>
        </w:rPr>
        <w:t xml:space="preserve">Στο πολυβραβευμένο έργο της </w:t>
      </w:r>
      <w:proofErr w:type="spellStart"/>
      <w:r>
        <w:rPr>
          <w:rFonts w:ascii="Times New Roman" w:hAnsi="Times New Roman"/>
        </w:rPr>
        <w:t>Γιασμίνα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Ρεζά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Art</w:t>
      </w:r>
      <w:proofErr w:type="spellEnd"/>
      <w:r>
        <w:rPr>
          <w:rFonts w:ascii="Times New Roman" w:hAnsi="Times New Roman"/>
        </w:rPr>
        <w:t>», τρεις φίλοι – ο Σερζ, ο Μαρκ και ο Ιβάν – βλέπουν τη σχέση τους να κλονίζεται όταν ο Σερζ αγοράζει έναν ακριβό πίνακα σύγχρονης τέχνης: έναν μεγάλο λευκό καμβά με μερι</w:t>
      </w:r>
      <w:r>
        <w:rPr>
          <w:rFonts w:ascii="Times New Roman" w:hAnsi="Times New Roman"/>
        </w:rPr>
        <w:t>κές γραμμές. Ο Μαρκ ξεσπάει, θεωρώντας την αγορά γελοία, ενώ ο Ιβάν προσπαθεί να μεσολαβήσει, παγιδευμένος ανάμεσα στους δύο.</w:t>
      </w:r>
    </w:p>
    <w:p w:rsidR="00771D93" w:rsidRDefault="00A60FCF">
      <w:pPr>
        <w:pStyle w:val="times"/>
      </w:pPr>
      <w:r>
        <w:rPr>
          <w:rStyle w:val="10"/>
          <w:rFonts w:ascii="Times New Roman" w:eastAsia="Times New Roman" w:hAnsi="Times New Roman"/>
        </w:rPr>
        <w:t xml:space="preserve">Η διαφωνία για την τέχνη γρήγορα ξεφεύγει. Στην πραγματικότητα δεν πρόκειται για τον πίνακα, αλλά για τα όρια της φιλίας, για την </w:t>
      </w:r>
      <w:r>
        <w:rPr>
          <w:rStyle w:val="10"/>
          <w:rFonts w:ascii="Times New Roman" w:eastAsia="Times New Roman" w:hAnsi="Times New Roman"/>
        </w:rPr>
        <w:t xml:space="preserve">ειλικρίνεια, την αποδοχή και τη διαφορετικότητα. Μέσα από κωμικοτραγικές συγκρούσεις και απρόσμενες ανατροπές, η </w:t>
      </w:r>
      <w:proofErr w:type="spellStart"/>
      <w:r>
        <w:rPr>
          <w:rStyle w:val="10"/>
          <w:rFonts w:ascii="Times New Roman" w:eastAsia="Times New Roman" w:hAnsi="Times New Roman"/>
        </w:rPr>
        <w:t>Ρεζά</w:t>
      </w:r>
      <w:proofErr w:type="spellEnd"/>
      <w:r>
        <w:rPr>
          <w:rStyle w:val="10"/>
          <w:rFonts w:ascii="Times New Roman" w:eastAsia="Times New Roman" w:hAnsi="Times New Roman"/>
        </w:rPr>
        <w:t xml:space="preserve"> μας οδηγεί σε μια τρυφερή, αφοπλιστική και συχνά ξεκαρδιστική εξερεύνηση των ανθρώπινων σχέσεων.</w:t>
      </w:r>
    </w:p>
    <w:p w:rsidR="00771D93" w:rsidRDefault="00A60FCF">
      <w:pPr>
        <w:pStyle w:val="times"/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  <w:sz w:val="24"/>
          <w:szCs w:val="24"/>
        </w:rPr>
        <w:t>Ταυτότητας Παράστασης</w:t>
      </w:r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Κείμενο: </w:t>
      </w:r>
      <w:proofErr w:type="spellStart"/>
      <w:r>
        <w:rPr>
          <w:rFonts w:ascii="Times New Roman" w:hAnsi="Times New Roman"/>
        </w:rPr>
        <w:t>Γιασμίνας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Ρεζά</w:t>
      </w:r>
      <w:proofErr w:type="spellEnd"/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Μετάφραση: Γιώργος Αρχιμανδρίτης</w:t>
      </w:r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Σκηνοθεσία: Άγγελος </w:t>
      </w:r>
      <w:proofErr w:type="spellStart"/>
      <w:r>
        <w:rPr>
          <w:rFonts w:ascii="Times New Roman" w:hAnsi="Times New Roman"/>
        </w:rPr>
        <w:t>Κουρέπης</w:t>
      </w:r>
      <w:proofErr w:type="spellEnd"/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Φωτισμοί: Άγγελος Γουναράς</w:t>
      </w:r>
    </w:p>
    <w:p w:rsidR="00771D93" w:rsidRDefault="00A60FCF">
      <w:pPr>
        <w:pStyle w:val="times"/>
      </w:pPr>
      <w:r>
        <w:rPr>
          <w:rFonts w:ascii="Times New Roman" w:hAnsi="Times New Roman"/>
        </w:rPr>
        <w:t xml:space="preserve">Σκηνογραφία – </w:t>
      </w:r>
      <w:r>
        <w:rPr>
          <w:rFonts w:ascii="Times New Roman" w:hAnsi="Times New Roman"/>
          <w:lang w:val="en-US"/>
        </w:rPr>
        <w:t>Art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Direction</w:t>
      </w:r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Βίκη</w:t>
      </w:r>
      <w:proofErr w:type="spellEnd"/>
      <w:r>
        <w:rPr>
          <w:rFonts w:ascii="Times New Roman" w:hAnsi="Times New Roman"/>
        </w:rPr>
        <w:t xml:space="preserve"> Κίτσιου</w:t>
      </w:r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Ενδυματολογία: </w:t>
      </w:r>
      <w:proofErr w:type="spellStart"/>
      <w:r>
        <w:rPr>
          <w:rFonts w:ascii="Times New Roman" w:hAnsi="Times New Roman"/>
        </w:rPr>
        <w:t>Νάγια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Καρπάτση</w:t>
      </w:r>
      <w:proofErr w:type="spellEnd"/>
    </w:p>
    <w:p w:rsidR="00771D93" w:rsidRDefault="00A60FCF">
      <w:pPr>
        <w:pStyle w:val="times"/>
      </w:pPr>
      <w:r>
        <w:rPr>
          <w:rFonts w:ascii="Times New Roman" w:hAnsi="Times New Roman"/>
        </w:rPr>
        <w:lastRenderedPageBreak/>
        <w:t xml:space="preserve">Φωτογραφίες Αφίσας – </w:t>
      </w:r>
      <w:r>
        <w:rPr>
          <w:rFonts w:ascii="Times New Roman" w:hAnsi="Times New Roman"/>
          <w:lang w:val="en-US"/>
        </w:rPr>
        <w:t>Promo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lang w:val="en-US"/>
        </w:rPr>
        <w:t>Ivan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Serras</w:t>
      </w:r>
      <w:proofErr w:type="spellEnd"/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Γραφιστική – Εικαστική επιμέλεια: </w:t>
      </w:r>
      <w:proofErr w:type="spellStart"/>
      <w:r>
        <w:rPr>
          <w:rFonts w:ascii="Times New Roman" w:hAnsi="Times New Roman"/>
        </w:rPr>
        <w:t>the.elaris</w:t>
      </w:r>
      <w:proofErr w:type="spellEnd"/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Διοργάνωση - Παραγωγή: </w:t>
      </w:r>
      <w:proofErr w:type="spellStart"/>
      <w:r>
        <w:rPr>
          <w:rFonts w:ascii="Times New Roman" w:hAnsi="Times New Roman"/>
        </w:rPr>
        <w:t>Triple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Threat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Productions</w:t>
      </w:r>
      <w:proofErr w:type="spellEnd"/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Default="00A60FCF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Παίζουν:</w:t>
      </w:r>
    </w:p>
    <w:p w:rsidR="00771D93" w:rsidRDefault="00A60FCF">
      <w:pPr>
        <w:pStyle w:val="times"/>
      </w:pPr>
      <w:r>
        <w:rPr>
          <w:rFonts w:ascii="Times New Roman" w:hAnsi="Times New Roman"/>
        </w:rPr>
        <w:t xml:space="preserve">Άλκης </w:t>
      </w:r>
      <w:proofErr w:type="spellStart"/>
      <w:r>
        <w:rPr>
          <w:rFonts w:ascii="Times New Roman" w:hAnsi="Times New Roman"/>
        </w:rPr>
        <w:t>Γκόσιος</w:t>
      </w:r>
      <w:proofErr w:type="spellEnd"/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lang w:val="en-US"/>
        </w:rPr>
        <w:t>I</w:t>
      </w:r>
      <w:proofErr w:type="spellStart"/>
      <w:r>
        <w:rPr>
          <w:rFonts w:ascii="Times New Roman" w:hAnsi="Times New Roman"/>
        </w:rPr>
        <w:t>βάν</w:t>
      </w:r>
      <w:proofErr w:type="spellEnd"/>
      <w:r>
        <w:rPr>
          <w:rFonts w:ascii="Times New Roman" w:hAnsi="Times New Roman"/>
        </w:rPr>
        <w:t xml:space="preserve">), Πάνος </w:t>
      </w:r>
      <w:proofErr w:type="spellStart"/>
      <w:r>
        <w:rPr>
          <w:rFonts w:ascii="Times New Roman" w:hAnsi="Times New Roman"/>
        </w:rPr>
        <w:t>Κεφαλούρος</w:t>
      </w:r>
      <w:proofErr w:type="spellEnd"/>
      <w:r>
        <w:rPr>
          <w:rFonts w:ascii="Times New Roman" w:hAnsi="Times New Roman"/>
        </w:rPr>
        <w:t xml:space="preserve"> (Μαρκ), Άγγελος </w:t>
      </w:r>
      <w:proofErr w:type="spellStart"/>
      <w:r>
        <w:rPr>
          <w:rFonts w:ascii="Times New Roman" w:hAnsi="Times New Roman"/>
        </w:rPr>
        <w:t>Κουρέπης</w:t>
      </w:r>
      <w:proofErr w:type="spellEnd"/>
      <w:r>
        <w:rPr>
          <w:rFonts w:ascii="Times New Roman" w:hAnsi="Times New Roman"/>
        </w:rPr>
        <w:t xml:space="preserve"> (Σερζ)</w:t>
      </w:r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Pr="009E0C63" w:rsidRDefault="00A60FCF">
      <w:pPr>
        <w:pStyle w:val="times"/>
        <w:rPr>
          <w:lang w:val="en-US"/>
        </w:rPr>
      </w:pPr>
      <w:r>
        <w:rPr>
          <w:rFonts w:ascii="Times New Roman" w:hAnsi="Times New Roman"/>
          <w:b/>
          <w:bCs/>
        </w:rPr>
        <w:t>Διάρκεια</w:t>
      </w:r>
      <w:r>
        <w:rPr>
          <w:rFonts w:ascii="Times New Roman" w:hAnsi="Times New Roman"/>
          <w:b/>
          <w:bCs/>
          <w:lang w:val="en-US"/>
        </w:rPr>
        <w:t>:</w:t>
      </w:r>
      <w:r>
        <w:rPr>
          <w:rFonts w:ascii="Times New Roman" w:hAnsi="Times New Roman"/>
          <w:lang w:val="en-US"/>
        </w:rPr>
        <w:t xml:space="preserve"> 90 </w:t>
      </w:r>
      <w:r>
        <w:rPr>
          <w:rFonts w:ascii="Times New Roman" w:hAnsi="Times New Roman"/>
        </w:rPr>
        <w:t>λεπτά</w:t>
      </w:r>
    </w:p>
    <w:p w:rsidR="00771D93" w:rsidRPr="009E0C63" w:rsidRDefault="00A60FCF">
      <w:pPr>
        <w:pStyle w:val="times"/>
        <w:rPr>
          <w:lang w:val="en-US"/>
        </w:rPr>
      </w:pPr>
      <w:r>
        <w:rPr>
          <w:rFonts w:ascii="Times New Roman" w:hAnsi="Times New Roman"/>
        </w:rPr>
        <w:t>Παραγωγή</w:t>
      </w:r>
      <w:r>
        <w:rPr>
          <w:rFonts w:ascii="Times New Roman" w:hAnsi="Times New Roman"/>
          <w:lang w:val="en-US"/>
        </w:rPr>
        <w:t>: Triple Threat Productions</w:t>
      </w:r>
    </w:p>
    <w:p w:rsidR="00771D93" w:rsidRDefault="00771D93">
      <w:pPr>
        <w:pStyle w:val="times"/>
        <w:rPr>
          <w:rFonts w:ascii="Times New Roman" w:hAnsi="Times New Roman"/>
          <w:lang w:val="en-US"/>
        </w:rPr>
      </w:pPr>
    </w:p>
    <w:p w:rsidR="00771D93" w:rsidRPr="009E0C63" w:rsidRDefault="00A60FCF">
      <w:pPr>
        <w:pStyle w:val="Standard"/>
        <w:spacing w:before="100" w:after="100" w:line="240" w:lineRule="auto"/>
        <w:rPr>
          <w:lang w:val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Διοργάνωση – Συμπαραγωγή: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Κέντρο Πολιτισμού Περιφέρειας Κεντρικής </w:t>
      </w:r>
      <w:r>
        <w:rPr>
          <w:rFonts w:ascii="Times New Roman" w:eastAsia="Times New Roman" w:hAnsi="Times New Roman" w:cs="Times New Roman"/>
          <w:sz w:val="24"/>
          <w:szCs w:val="24"/>
          <w:lang w:val="el-GR"/>
        </w:rPr>
        <w:t>Μακεδονίας</w:t>
      </w:r>
    </w:p>
    <w:p w:rsidR="00771D93" w:rsidRDefault="00771D93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771D93" w:rsidRDefault="00A60FCF">
      <w:pPr>
        <w:pStyle w:val="Standard"/>
        <w:spacing w:before="100" w:after="100"/>
        <w:rPr>
          <w:b/>
          <w:bCs/>
          <w:sz w:val="24"/>
          <w:szCs w:val="24"/>
          <w:lang w:val="el-GR"/>
        </w:rPr>
      </w:pPr>
      <w:r>
        <w:rPr>
          <w:b/>
          <w:bCs/>
          <w:sz w:val="24"/>
          <w:szCs w:val="24"/>
          <w:lang w:val="el-GR"/>
        </w:rPr>
        <w:t xml:space="preserve">Ελεύθερη Είσοδος </w:t>
      </w:r>
    </w:p>
    <w:p w:rsidR="00771D93" w:rsidRDefault="00A60FCF">
      <w:pPr>
        <w:pStyle w:val="Standard"/>
        <w:spacing w:before="100" w:after="100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Δεν θα δοθούν προσκλήσεις – Θα τηρηθεί σειρά προτεραιότητας κατά την άφιξη</w:t>
      </w:r>
    </w:p>
    <w:p w:rsidR="00771D93" w:rsidRDefault="00771D93">
      <w:pPr>
        <w:pStyle w:val="Standard"/>
        <w:spacing w:before="100" w:after="100" w:line="240" w:lineRule="auto"/>
        <w:rPr>
          <w:lang w:val="el-GR"/>
        </w:rPr>
      </w:pPr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Default="00A60FCF">
      <w:pPr>
        <w:pStyle w:val="times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Σε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συνδιοργάνωση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με την </w:t>
      </w:r>
    </w:p>
    <w:p w:rsidR="00771D93" w:rsidRDefault="00771D93">
      <w:pPr>
        <w:pStyle w:val="times"/>
        <w:rPr>
          <w:rFonts w:ascii="Times New Roman" w:hAnsi="Times New Roman"/>
          <w:b/>
          <w:bCs/>
          <w:sz w:val="24"/>
          <w:szCs w:val="24"/>
        </w:rPr>
      </w:pPr>
    </w:p>
    <w:p w:rsidR="00771D93" w:rsidRDefault="00771D93">
      <w:pPr>
        <w:pStyle w:val="times"/>
        <w:rPr>
          <w:rFonts w:ascii="Times New Roman" w:hAnsi="Times New Roman"/>
          <w:b/>
          <w:bCs/>
          <w:sz w:val="24"/>
          <w:szCs w:val="24"/>
        </w:rPr>
      </w:pPr>
    </w:p>
    <w:p w:rsidR="00771D93" w:rsidRDefault="00A60FCF">
      <w:pPr>
        <w:pStyle w:val="times"/>
      </w:pPr>
      <w:r>
        <w:rPr>
          <w:noProof/>
        </w:rPr>
        <w:drawing>
          <wp:inline distT="0" distB="0" distL="0" distR="0">
            <wp:extent cx="1113638" cy="883310"/>
            <wp:effectExtent l="0" t="0" r="0" b="0"/>
            <wp:docPr id="2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638" cy="8833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</w:t>
      </w:r>
      <w:r>
        <w:rPr>
          <w:noProof/>
        </w:rPr>
        <w:drawing>
          <wp:inline distT="0" distB="0" distL="0" distR="0">
            <wp:extent cx="1956431" cy="432438"/>
            <wp:effectExtent l="0" t="0" r="5719" b="5712"/>
            <wp:docPr id="3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6431" cy="4324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1D93" w:rsidRDefault="00771D93">
      <w:pPr>
        <w:pStyle w:val="times"/>
        <w:rPr>
          <w:rFonts w:ascii="Times New Roman" w:hAnsi="Times New Roman"/>
        </w:rPr>
      </w:pPr>
    </w:p>
    <w:p w:rsidR="00771D93" w:rsidRDefault="00771D93">
      <w:pPr>
        <w:pStyle w:val="Standard"/>
        <w:spacing w:before="100" w:after="10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p w:rsidR="00771D93" w:rsidRDefault="00771D93">
      <w:pPr>
        <w:pStyle w:val="Standard"/>
        <w:spacing w:before="100" w:after="100" w:line="240" w:lineRule="auto"/>
        <w:rPr>
          <w:lang w:val="el-GR"/>
        </w:rPr>
      </w:pPr>
    </w:p>
    <w:p w:rsidR="00771D93" w:rsidRDefault="00771D93">
      <w:pPr>
        <w:pStyle w:val="Standard"/>
        <w:spacing w:before="100" w:after="100" w:line="240" w:lineRule="auto"/>
        <w:rPr>
          <w:lang w:val="el-GR"/>
        </w:rPr>
      </w:pPr>
    </w:p>
    <w:p w:rsidR="00771D93" w:rsidRPr="009E0C63" w:rsidRDefault="00A60FCF">
      <w:pPr>
        <w:rPr>
          <w:lang w:val="el-GR"/>
        </w:rPr>
      </w:pPr>
      <w:r>
        <w:rPr>
          <w:b/>
          <w:bCs/>
          <w:sz w:val="24"/>
          <w:szCs w:val="24"/>
          <w:lang w:val="el-GR"/>
        </w:rPr>
        <w:t>Χορηγοί Επικοινωνίας</w:t>
      </w:r>
    </w:p>
    <w:p w:rsidR="00771D93" w:rsidRPr="009E0C63" w:rsidRDefault="00A60FCF">
      <w:pPr>
        <w:spacing w:line="240" w:lineRule="auto"/>
        <w:jc w:val="both"/>
        <w:rPr>
          <w:lang w:val="el-GR"/>
        </w:rPr>
      </w:pPr>
      <w:r>
        <w:rPr>
          <w:sz w:val="24"/>
          <w:szCs w:val="24"/>
          <w:lang w:val="el-GR"/>
        </w:rPr>
        <w:t>ΕΡΤ3,  102</w:t>
      </w:r>
      <w:r>
        <w:rPr>
          <w:sz w:val="24"/>
          <w:szCs w:val="24"/>
        </w:rPr>
        <w:t>FM</w:t>
      </w:r>
      <w:r>
        <w:rPr>
          <w:sz w:val="24"/>
          <w:szCs w:val="24"/>
          <w:lang w:val="el-GR"/>
        </w:rPr>
        <w:t xml:space="preserve">, 9.58, </w:t>
      </w:r>
      <w:r>
        <w:rPr>
          <w:sz w:val="24"/>
          <w:szCs w:val="24"/>
        </w:rPr>
        <w:t>TV</w:t>
      </w:r>
      <w:r>
        <w:rPr>
          <w:sz w:val="24"/>
          <w:szCs w:val="24"/>
          <w:lang w:val="el-GR"/>
        </w:rPr>
        <w:t xml:space="preserve">100, </w:t>
      </w:r>
      <w:r>
        <w:rPr>
          <w:sz w:val="24"/>
          <w:szCs w:val="24"/>
        </w:rPr>
        <w:t>FM</w:t>
      </w:r>
      <w:r>
        <w:rPr>
          <w:sz w:val="24"/>
          <w:szCs w:val="24"/>
          <w:lang w:val="el-GR"/>
        </w:rPr>
        <w:t>100, ΑΠΕ-</w:t>
      </w:r>
      <w:proofErr w:type="spellStart"/>
      <w:r>
        <w:rPr>
          <w:sz w:val="24"/>
          <w:szCs w:val="24"/>
          <w:lang w:val="el-GR"/>
        </w:rPr>
        <w:t>ΜΠΕ,Πρακτορείο</w:t>
      </w:r>
      <w:proofErr w:type="spellEnd"/>
      <w:r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FM</w:t>
      </w:r>
      <w:r>
        <w:rPr>
          <w:sz w:val="24"/>
          <w:szCs w:val="24"/>
          <w:lang w:val="el-GR"/>
        </w:rPr>
        <w:t xml:space="preserve"> 104,9, Μακεδονία, </w:t>
      </w:r>
      <w:hyperlink r:id="rId9" w:history="1">
        <w:r>
          <w:rPr>
            <w:rStyle w:val="-"/>
            <w:color w:val="auto"/>
            <w:sz w:val="24"/>
            <w:szCs w:val="24"/>
            <w:u w:val="none"/>
          </w:rPr>
          <w:t>EMAKEDONIA</w:t>
        </w:r>
        <w:r>
          <w:rPr>
            <w:rStyle w:val="-"/>
            <w:color w:val="auto"/>
            <w:sz w:val="24"/>
            <w:szCs w:val="24"/>
            <w:u w:val="none"/>
            <w:lang w:val="el-GR"/>
          </w:rPr>
          <w:t>.</w:t>
        </w:r>
        <w:r>
          <w:rPr>
            <w:rStyle w:val="-"/>
            <w:color w:val="auto"/>
            <w:sz w:val="24"/>
            <w:szCs w:val="24"/>
            <w:u w:val="none"/>
          </w:rPr>
          <w:t>GR</w:t>
        </w:r>
      </w:hyperlink>
      <w:r>
        <w:rPr>
          <w:sz w:val="24"/>
          <w:szCs w:val="24"/>
          <w:lang w:val="el-GR"/>
        </w:rPr>
        <w:t xml:space="preserve">, Τύπος Θεσσαλονίκης, </w:t>
      </w:r>
      <w:proofErr w:type="spellStart"/>
      <w:r>
        <w:rPr>
          <w:sz w:val="24"/>
          <w:szCs w:val="24"/>
        </w:rPr>
        <w:t>Typosthes</w:t>
      </w:r>
      <w:proofErr w:type="spellEnd"/>
      <w:r>
        <w:rPr>
          <w:sz w:val="24"/>
          <w:szCs w:val="24"/>
          <w:lang w:val="el-GR"/>
        </w:rPr>
        <w:t xml:space="preserve">,Θεσσαλονίκη, </w:t>
      </w:r>
      <w:proofErr w:type="spellStart"/>
      <w:r>
        <w:rPr>
          <w:sz w:val="24"/>
          <w:szCs w:val="24"/>
        </w:rPr>
        <w:t>Karfitsa</w:t>
      </w:r>
      <w:proofErr w:type="spellEnd"/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</w:rPr>
        <w:t>Republicradio</w:t>
      </w:r>
      <w:proofErr w:type="spellEnd"/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>gr</w:t>
      </w:r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Status</w:t>
      </w:r>
      <w:r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</w:rPr>
        <w:t>fm</w:t>
      </w:r>
      <w:proofErr w:type="spellEnd"/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FM</w:t>
      </w:r>
      <w:r>
        <w:rPr>
          <w:sz w:val="24"/>
          <w:szCs w:val="24"/>
          <w:lang w:val="el-GR"/>
        </w:rPr>
        <w:t xml:space="preserve">100,6, Όγδοο, </w:t>
      </w:r>
      <w:proofErr w:type="spellStart"/>
      <w:r>
        <w:rPr>
          <w:sz w:val="24"/>
          <w:szCs w:val="24"/>
        </w:rPr>
        <w:t>Parallaxi</w:t>
      </w:r>
      <w:proofErr w:type="spellEnd"/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</w:rPr>
        <w:t>Voria</w:t>
      </w:r>
      <w:proofErr w:type="spellEnd"/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VWOMAN</w:t>
      </w:r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</w:rPr>
        <w:t>Thestival</w:t>
      </w:r>
      <w:proofErr w:type="spellEnd"/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</w:rPr>
        <w:t>Makedonikanea</w:t>
      </w:r>
      <w:proofErr w:type="spellEnd"/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>gr</w:t>
      </w:r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Opinion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>gr</w:t>
      </w:r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</w:rPr>
        <w:t>Cosmopoliti</w:t>
      </w:r>
      <w:proofErr w:type="spellEnd"/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  <w:lang w:val="el-GR"/>
        </w:rPr>
        <w:t>Κουλτουρόσουπα</w:t>
      </w:r>
      <w:proofErr w:type="spellEnd"/>
      <w:r>
        <w:rPr>
          <w:sz w:val="24"/>
          <w:szCs w:val="24"/>
          <w:lang w:val="el-GR"/>
        </w:rPr>
        <w:t xml:space="preserve">,  </w:t>
      </w:r>
      <w:proofErr w:type="spellStart"/>
      <w:r>
        <w:rPr>
          <w:sz w:val="24"/>
          <w:szCs w:val="24"/>
        </w:rPr>
        <w:t>Cityportal</w:t>
      </w:r>
      <w:proofErr w:type="spellEnd"/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Beater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>gr</w:t>
      </w:r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</w:rPr>
        <w:t>stella</w:t>
      </w:r>
      <w:proofErr w:type="spellEnd"/>
      <w:r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</w:rPr>
        <w:t>views</w:t>
      </w:r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</w:rPr>
        <w:t>avatonpress</w:t>
      </w:r>
      <w:proofErr w:type="spellEnd"/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Polis</w:t>
      </w:r>
      <w:r>
        <w:rPr>
          <w:sz w:val="24"/>
          <w:szCs w:val="24"/>
          <w:lang w:val="el-GR"/>
        </w:rPr>
        <w:t xml:space="preserve">, </w:t>
      </w:r>
      <w:proofErr w:type="spellStart"/>
      <w:r>
        <w:rPr>
          <w:sz w:val="24"/>
          <w:szCs w:val="24"/>
        </w:rPr>
        <w:t>syndimotis</w:t>
      </w:r>
      <w:proofErr w:type="spellEnd"/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>com</w:t>
      </w:r>
      <w:r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</w:rPr>
        <w:t>ka</w:t>
      </w:r>
      <w:r>
        <w:rPr>
          <w:sz w:val="24"/>
          <w:szCs w:val="24"/>
          <w:lang w:val="el-GR"/>
        </w:rPr>
        <w:t>-</w:t>
      </w:r>
      <w:r>
        <w:rPr>
          <w:sz w:val="24"/>
          <w:szCs w:val="24"/>
        </w:rPr>
        <w:t>business</w:t>
      </w:r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>gr</w:t>
      </w:r>
      <w:r>
        <w:rPr>
          <w:sz w:val="24"/>
          <w:szCs w:val="24"/>
          <w:lang w:val="el-GR"/>
        </w:rPr>
        <w:t xml:space="preserve"> ,</w:t>
      </w:r>
      <w:proofErr w:type="spellStart"/>
      <w:r>
        <w:rPr>
          <w:sz w:val="24"/>
          <w:szCs w:val="24"/>
        </w:rPr>
        <w:t>thes</w:t>
      </w:r>
      <w:proofErr w:type="spellEnd"/>
      <w:r>
        <w:rPr>
          <w:sz w:val="24"/>
          <w:szCs w:val="24"/>
          <w:lang w:val="el-GR"/>
        </w:rPr>
        <w:t>.</w:t>
      </w:r>
      <w:r>
        <w:rPr>
          <w:sz w:val="24"/>
          <w:szCs w:val="24"/>
        </w:rPr>
        <w:t>gr</w:t>
      </w:r>
      <w:r>
        <w:rPr>
          <w:sz w:val="24"/>
          <w:szCs w:val="24"/>
          <w:lang w:val="el-GR"/>
        </w:rPr>
        <w:t xml:space="preserve">,  </w:t>
      </w:r>
      <w:hyperlink r:id="rId10" w:history="1">
        <w:proofErr w:type="spellStart"/>
        <w:r>
          <w:rPr>
            <w:rStyle w:val="-"/>
            <w:sz w:val="24"/>
            <w:szCs w:val="24"/>
          </w:rPr>
          <w:t>thitanews</w:t>
        </w:r>
        <w:proofErr w:type="spellEnd"/>
        <w:r>
          <w:rPr>
            <w:rStyle w:val="-"/>
            <w:sz w:val="24"/>
            <w:szCs w:val="24"/>
            <w:lang w:val="el-GR"/>
          </w:rPr>
          <w:t>.</w:t>
        </w:r>
        <w:r>
          <w:rPr>
            <w:rStyle w:val="-"/>
            <w:sz w:val="24"/>
            <w:szCs w:val="24"/>
          </w:rPr>
          <w:t>gr</w:t>
        </w:r>
      </w:hyperlink>
    </w:p>
    <w:p w:rsidR="00771D93" w:rsidRDefault="00771D93">
      <w:pPr>
        <w:rPr>
          <w:sz w:val="24"/>
          <w:szCs w:val="24"/>
          <w:lang w:val="el-GR"/>
        </w:rPr>
      </w:pPr>
    </w:p>
    <w:p w:rsidR="00771D93" w:rsidRDefault="00771D93">
      <w:pPr>
        <w:rPr>
          <w:sz w:val="24"/>
          <w:szCs w:val="24"/>
          <w:lang w:val="el-GR"/>
        </w:rPr>
      </w:pPr>
    </w:p>
    <w:p w:rsidR="00771D93" w:rsidRDefault="00771D93">
      <w:pPr>
        <w:rPr>
          <w:sz w:val="24"/>
          <w:szCs w:val="24"/>
          <w:lang w:val="el-GR"/>
        </w:rPr>
      </w:pPr>
    </w:p>
    <w:p w:rsidR="00771D93" w:rsidRPr="009E0C63" w:rsidRDefault="00A60FCF">
      <w:pPr>
        <w:rPr>
          <w:lang w:val="el-GR"/>
        </w:rPr>
      </w:pPr>
      <w:r>
        <w:rPr>
          <w:b/>
          <w:bCs/>
          <w:sz w:val="24"/>
          <w:szCs w:val="24"/>
          <w:lang w:val="el-GR"/>
        </w:rPr>
        <w:t>Πληροφορίες:</w:t>
      </w:r>
      <w:r>
        <w:rPr>
          <w:sz w:val="24"/>
          <w:szCs w:val="24"/>
          <w:lang w:val="el-GR"/>
        </w:rPr>
        <w:t xml:space="preserve"> </w:t>
      </w:r>
      <w:proofErr w:type="spellStart"/>
      <w:r>
        <w:rPr>
          <w:sz w:val="24"/>
          <w:szCs w:val="24"/>
          <w:lang w:val="el-GR"/>
        </w:rPr>
        <w:t>Αντιδημαρχία</w:t>
      </w:r>
      <w:proofErr w:type="spellEnd"/>
      <w:r>
        <w:rPr>
          <w:sz w:val="24"/>
          <w:szCs w:val="24"/>
          <w:lang w:val="el-GR"/>
        </w:rPr>
        <w:t xml:space="preserve">  Πολιτισμού, Τουρισμού και Νέας Γενιάς: 23433 - 50210</w:t>
      </w:r>
    </w:p>
    <w:p w:rsidR="00771D93" w:rsidRDefault="00A60FCF">
      <w:r>
        <w:rPr>
          <w:i/>
          <w:iCs/>
          <w:sz w:val="24"/>
          <w:szCs w:val="24"/>
          <w:lang w:val="el-GR"/>
        </w:rPr>
        <w:t xml:space="preserve"> </w:t>
      </w:r>
      <w:hyperlink r:id="rId11" w:history="1">
        <w:r>
          <w:rPr>
            <w:rStyle w:val="-"/>
            <w:b/>
            <w:bCs/>
            <w:i/>
            <w:iCs/>
            <w:sz w:val="24"/>
            <w:szCs w:val="24"/>
          </w:rPr>
          <w:t>www</w:t>
        </w:r>
        <w:r>
          <w:rPr>
            <w:rStyle w:val="-"/>
            <w:b/>
            <w:bCs/>
            <w:i/>
            <w:iCs/>
            <w:sz w:val="24"/>
            <w:szCs w:val="24"/>
            <w:lang w:val="el-GR"/>
          </w:rPr>
          <w:t>.</w:t>
        </w:r>
        <w:proofErr w:type="spellStart"/>
        <w:r>
          <w:rPr>
            <w:rStyle w:val="-"/>
            <w:b/>
            <w:bCs/>
            <w:i/>
            <w:iCs/>
            <w:sz w:val="24"/>
            <w:szCs w:val="24"/>
          </w:rPr>
          <w:t>kepo</w:t>
        </w:r>
        <w:proofErr w:type="spellEnd"/>
        <w:r>
          <w:rPr>
            <w:rStyle w:val="-"/>
            <w:b/>
            <w:bCs/>
            <w:i/>
            <w:iCs/>
            <w:sz w:val="24"/>
            <w:szCs w:val="24"/>
            <w:lang w:val="el-GR"/>
          </w:rPr>
          <w:t>.</w:t>
        </w:r>
        <w:r>
          <w:rPr>
            <w:rStyle w:val="-"/>
            <w:b/>
            <w:bCs/>
            <w:i/>
            <w:iCs/>
            <w:sz w:val="24"/>
            <w:szCs w:val="24"/>
          </w:rPr>
          <w:t>gr</w:t>
        </w:r>
      </w:hyperlink>
      <w:r>
        <w:rPr>
          <w:b/>
          <w:bCs/>
          <w:i/>
          <w:iCs/>
          <w:sz w:val="24"/>
          <w:szCs w:val="24"/>
          <w:lang w:val="el-GR"/>
        </w:rPr>
        <w:t>, 2310 602-599</w:t>
      </w:r>
    </w:p>
    <w:p w:rsidR="00771D93" w:rsidRDefault="00771D93">
      <w:pPr>
        <w:rPr>
          <w:sz w:val="32"/>
          <w:szCs w:val="32"/>
          <w:lang w:val="el-GR"/>
        </w:rPr>
      </w:pPr>
    </w:p>
    <w:p w:rsidR="00771D93" w:rsidRDefault="00771D93">
      <w:pPr>
        <w:spacing w:after="0" w:line="240" w:lineRule="auto"/>
        <w:rPr>
          <w:sz w:val="32"/>
          <w:szCs w:val="32"/>
          <w:shd w:val="clear" w:color="auto" w:fill="FFFFFF"/>
          <w:lang w:val="el-GR"/>
        </w:rPr>
      </w:pPr>
    </w:p>
    <w:p w:rsidR="00771D93" w:rsidRDefault="00771D93">
      <w:pPr>
        <w:pStyle w:val="Standard"/>
        <w:rPr>
          <w:lang w:val="el-GR"/>
        </w:rPr>
      </w:pPr>
    </w:p>
    <w:sectPr w:rsidR="00771D93">
      <w:pgSz w:w="12240" w:h="15840"/>
      <w:pgMar w:top="284" w:right="1800" w:bottom="42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0FCF" w:rsidRDefault="00A60FCF">
      <w:pPr>
        <w:spacing w:after="0" w:line="240" w:lineRule="auto"/>
      </w:pPr>
      <w:r>
        <w:separator/>
      </w:r>
    </w:p>
  </w:endnote>
  <w:endnote w:type="continuationSeparator" w:id="0">
    <w:p w:rsidR="00A60FCF" w:rsidRDefault="00A6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0FCF" w:rsidRDefault="00A60FC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60FCF" w:rsidRDefault="00A6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1D93"/>
    <w:rsid w:val="00771D93"/>
    <w:rsid w:val="009E0C63"/>
    <w:rsid w:val="00A6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D6585D-00BE-4ED4-84CA-4BE0ED209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Standard"/>
    <w:next w:val="Textbody"/>
    <w:uiPriority w:val="9"/>
    <w:qFormat/>
    <w:pPr>
      <w:keepNext/>
      <w:keepLines/>
      <w:spacing w:before="360" w:after="80"/>
      <w:outlineLvl w:val="0"/>
    </w:pPr>
    <w:rPr>
      <w:rFonts w:ascii="Calibri Light" w:hAnsi="Calibri Light" w:cs="F"/>
      <w:color w:val="2F5496"/>
      <w:sz w:val="40"/>
      <w:szCs w:val="40"/>
    </w:rPr>
  </w:style>
  <w:style w:type="paragraph" w:styleId="2">
    <w:name w:val="heading 2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hAnsi="Calibri Light" w:cs="F"/>
      <w:color w:val="2F5496"/>
      <w:sz w:val="32"/>
      <w:szCs w:val="32"/>
    </w:rPr>
  </w:style>
  <w:style w:type="paragraph" w:styleId="3">
    <w:name w:val="heading 3"/>
    <w:basedOn w:val="Standard"/>
    <w:next w:val="Textbody"/>
    <w:uiPriority w:val="9"/>
    <w:semiHidden/>
    <w:unhideWhenUsed/>
    <w:qFormat/>
    <w:pPr>
      <w:keepNext/>
      <w:keepLines/>
      <w:spacing w:before="160" w:after="80"/>
      <w:outlineLvl w:val="2"/>
    </w:pPr>
    <w:rPr>
      <w:rFonts w:cs="F"/>
      <w:color w:val="2F5496"/>
      <w:sz w:val="28"/>
      <w:szCs w:val="28"/>
    </w:rPr>
  </w:style>
  <w:style w:type="paragraph" w:styleId="4">
    <w:name w:val="heading 4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3"/>
    </w:pPr>
    <w:rPr>
      <w:rFonts w:cs="F"/>
      <w:i/>
      <w:iCs/>
      <w:color w:val="2F5496"/>
    </w:rPr>
  </w:style>
  <w:style w:type="paragraph" w:styleId="5">
    <w:name w:val="heading 5"/>
    <w:basedOn w:val="Standard"/>
    <w:next w:val="Textbody"/>
    <w:uiPriority w:val="9"/>
    <w:semiHidden/>
    <w:unhideWhenUsed/>
    <w:qFormat/>
    <w:pPr>
      <w:keepNext/>
      <w:keepLines/>
      <w:spacing w:before="80" w:after="40"/>
      <w:outlineLvl w:val="4"/>
    </w:pPr>
    <w:rPr>
      <w:rFonts w:cs="F"/>
      <w:color w:val="2F5496"/>
    </w:rPr>
  </w:style>
  <w:style w:type="paragraph" w:styleId="6">
    <w:name w:val="heading 6"/>
    <w:basedOn w:val="Standard"/>
    <w:next w:val="Textbody"/>
    <w:uiPriority w:val="9"/>
    <w:semiHidden/>
    <w:unhideWhenUsed/>
    <w:qFormat/>
    <w:pPr>
      <w:keepNext/>
      <w:keepLines/>
      <w:spacing w:before="40" w:after="0"/>
      <w:outlineLvl w:val="5"/>
    </w:pPr>
    <w:rPr>
      <w:rFonts w:cs="F"/>
      <w:i/>
      <w:iCs/>
      <w:color w:val="595959"/>
    </w:rPr>
  </w:style>
  <w:style w:type="paragraph" w:styleId="7">
    <w:name w:val="heading 7"/>
    <w:basedOn w:val="Standard"/>
    <w:next w:val="Textbody"/>
    <w:pPr>
      <w:keepNext/>
      <w:keepLines/>
      <w:spacing w:before="40" w:after="0"/>
      <w:outlineLvl w:val="6"/>
    </w:pPr>
    <w:rPr>
      <w:rFonts w:cs="F"/>
      <w:color w:val="595959"/>
    </w:rPr>
  </w:style>
  <w:style w:type="paragraph" w:styleId="8">
    <w:name w:val="heading 8"/>
    <w:basedOn w:val="Standard"/>
    <w:next w:val="Textbody"/>
    <w:pPr>
      <w:keepNext/>
      <w:keepLines/>
      <w:spacing w:after="0"/>
      <w:outlineLvl w:val="7"/>
    </w:pPr>
    <w:rPr>
      <w:rFonts w:cs="F"/>
      <w:i/>
      <w:iCs/>
      <w:color w:val="272727"/>
    </w:rPr>
  </w:style>
  <w:style w:type="paragraph" w:styleId="9">
    <w:name w:val="heading 9"/>
    <w:basedOn w:val="Standard"/>
    <w:next w:val="Textbody"/>
    <w:pPr>
      <w:keepNext/>
      <w:keepLines/>
      <w:spacing w:after="0"/>
      <w:outlineLvl w:val="8"/>
    </w:pPr>
    <w:rPr>
      <w:rFonts w:cs="F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Title"/>
    <w:basedOn w:val="Standard"/>
    <w:next w:val="a6"/>
    <w:uiPriority w:val="10"/>
    <w:qFormat/>
    <w:pPr>
      <w:spacing w:after="80" w:line="240" w:lineRule="auto"/>
    </w:pPr>
    <w:rPr>
      <w:rFonts w:ascii="Calibri Light" w:hAnsi="Calibri Light" w:cs="F"/>
      <w:b/>
      <w:bCs/>
      <w:spacing w:val="-10"/>
      <w:sz w:val="56"/>
      <w:szCs w:val="56"/>
    </w:rPr>
  </w:style>
  <w:style w:type="paragraph" w:styleId="a6">
    <w:name w:val="Subtitle"/>
    <w:basedOn w:val="Standard"/>
    <w:next w:val="Textbody"/>
    <w:uiPriority w:val="11"/>
    <w:qFormat/>
    <w:rPr>
      <w:rFonts w:cs="F"/>
      <w:i/>
      <w:iCs/>
      <w:color w:val="595959"/>
      <w:spacing w:val="15"/>
      <w:sz w:val="28"/>
      <w:szCs w:val="28"/>
    </w:rPr>
  </w:style>
  <w:style w:type="paragraph" w:styleId="a7">
    <w:name w:val="Quote"/>
    <w:basedOn w:val="Standard"/>
    <w:pPr>
      <w:spacing w:before="160"/>
      <w:jc w:val="center"/>
    </w:pPr>
    <w:rPr>
      <w:i/>
      <w:iCs/>
      <w:color w:val="404040"/>
    </w:rPr>
  </w:style>
  <w:style w:type="paragraph" w:styleId="a8">
    <w:name w:val="List Paragraph"/>
    <w:basedOn w:val="Standard"/>
    <w:pPr>
      <w:ind w:left="720"/>
    </w:pPr>
  </w:style>
  <w:style w:type="paragraph" w:styleId="a9">
    <w:name w:val="Intense Quote"/>
    <w:basedOn w:val="Standar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Char">
    <w:name w:val="Επικεφαλίδα 1 Char"/>
    <w:basedOn w:val="a0"/>
    <w:rPr>
      <w:rFonts w:ascii="Calibri Light" w:hAnsi="Calibri Light" w:cs="F"/>
      <w:color w:val="2F5496"/>
      <w:sz w:val="40"/>
      <w:szCs w:val="40"/>
    </w:rPr>
  </w:style>
  <w:style w:type="character" w:customStyle="1" w:styleId="2Char">
    <w:name w:val="Επικεφαλίδα 2 Char"/>
    <w:basedOn w:val="a0"/>
    <w:rPr>
      <w:rFonts w:ascii="Calibri Light" w:hAnsi="Calibri Light" w:cs="F"/>
      <w:color w:val="2F5496"/>
      <w:sz w:val="32"/>
      <w:szCs w:val="32"/>
    </w:rPr>
  </w:style>
  <w:style w:type="character" w:customStyle="1" w:styleId="3Char">
    <w:name w:val="Επικεφαλίδα 3 Char"/>
    <w:basedOn w:val="a0"/>
    <w:rPr>
      <w:rFonts w:cs="F"/>
      <w:color w:val="2F5496"/>
      <w:sz w:val="28"/>
      <w:szCs w:val="28"/>
    </w:rPr>
  </w:style>
  <w:style w:type="character" w:customStyle="1" w:styleId="4Char">
    <w:name w:val="Επικεφαλίδα 4 Char"/>
    <w:basedOn w:val="a0"/>
    <w:rPr>
      <w:rFonts w:cs="F"/>
      <w:i/>
      <w:iCs/>
      <w:color w:val="2F5496"/>
    </w:rPr>
  </w:style>
  <w:style w:type="character" w:customStyle="1" w:styleId="5Char">
    <w:name w:val="Επικεφαλίδα 5 Char"/>
    <w:basedOn w:val="a0"/>
    <w:rPr>
      <w:rFonts w:cs="F"/>
      <w:color w:val="2F5496"/>
    </w:rPr>
  </w:style>
  <w:style w:type="character" w:customStyle="1" w:styleId="6Char">
    <w:name w:val="Επικεφαλίδα 6 Char"/>
    <w:basedOn w:val="a0"/>
    <w:rPr>
      <w:rFonts w:cs="F"/>
      <w:i/>
      <w:iCs/>
      <w:color w:val="595959"/>
    </w:rPr>
  </w:style>
  <w:style w:type="character" w:customStyle="1" w:styleId="7Char">
    <w:name w:val="Επικεφαλίδα 7 Char"/>
    <w:basedOn w:val="a0"/>
    <w:rPr>
      <w:rFonts w:cs="F"/>
      <w:color w:val="595959"/>
    </w:rPr>
  </w:style>
  <w:style w:type="character" w:customStyle="1" w:styleId="8Char">
    <w:name w:val="Επικεφαλίδα 8 Char"/>
    <w:basedOn w:val="a0"/>
    <w:rPr>
      <w:rFonts w:cs="F"/>
      <w:i/>
      <w:iCs/>
      <w:color w:val="272727"/>
    </w:rPr>
  </w:style>
  <w:style w:type="character" w:customStyle="1" w:styleId="9Char">
    <w:name w:val="Επικεφαλίδα 9 Char"/>
    <w:basedOn w:val="a0"/>
    <w:rPr>
      <w:rFonts w:cs="F"/>
      <w:color w:val="272727"/>
    </w:rPr>
  </w:style>
  <w:style w:type="character" w:customStyle="1" w:styleId="Char">
    <w:name w:val="Τίτλος Char"/>
    <w:basedOn w:val="a0"/>
    <w:rPr>
      <w:rFonts w:ascii="Calibri Light" w:hAnsi="Calibri Light" w:cs="F"/>
      <w:spacing w:val="-10"/>
      <w:kern w:val="3"/>
      <w:sz w:val="56"/>
      <w:szCs w:val="56"/>
    </w:rPr>
  </w:style>
  <w:style w:type="character" w:customStyle="1" w:styleId="Char0">
    <w:name w:val="Υπότιτλος Char"/>
    <w:basedOn w:val="a0"/>
    <w:rPr>
      <w:rFonts w:cs="F"/>
      <w:color w:val="595959"/>
      <w:spacing w:val="15"/>
      <w:sz w:val="28"/>
      <w:szCs w:val="28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character" w:styleId="aa">
    <w:name w:val="Intense Emphasis"/>
    <w:basedOn w:val="a0"/>
    <w:rPr>
      <w:i/>
      <w:iCs/>
      <w:color w:val="2F5496"/>
    </w:rPr>
  </w:style>
  <w:style w:type="character" w:customStyle="1" w:styleId="Char2">
    <w:name w:val="Έντονο απόσπ. Char"/>
    <w:basedOn w:val="a0"/>
    <w:rPr>
      <w:i/>
      <w:iCs/>
      <w:color w:val="2F5496"/>
    </w:rPr>
  </w:style>
  <w:style w:type="character" w:styleId="ab">
    <w:name w:val="Intense Reference"/>
    <w:basedOn w:val="a0"/>
    <w:rPr>
      <w:b/>
      <w:bCs/>
      <w:smallCaps/>
      <w:color w:val="2F5496"/>
      <w:spacing w:val="5"/>
    </w:rPr>
  </w:style>
  <w:style w:type="character" w:styleId="-">
    <w:name w:val="Hyperlink"/>
    <w:rPr>
      <w:color w:val="0000FF"/>
      <w:u w:val="single"/>
    </w:rPr>
  </w:style>
  <w:style w:type="character" w:styleId="ac">
    <w:name w:val="Unresolved Mention"/>
    <w:basedOn w:val="a0"/>
    <w:rPr>
      <w:color w:val="605E5C"/>
      <w:shd w:val="clear" w:color="auto" w:fill="E1DFDD"/>
    </w:rPr>
  </w:style>
  <w:style w:type="character" w:styleId="ad">
    <w:name w:val="Strong"/>
    <w:rPr>
      <w:b/>
      <w:bCs/>
    </w:rPr>
  </w:style>
  <w:style w:type="character" w:customStyle="1" w:styleId="10">
    <w:name w:val="Προεπιλεγμένη γραμματοσειρά1"/>
  </w:style>
  <w:style w:type="paragraph" w:customStyle="1" w:styleId="times">
    <w:name w:val="times"/>
    <w:basedOn w:val="a"/>
    <w:pPr>
      <w:spacing w:after="0" w:line="240" w:lineRule="auto"/>
      <w:jc w:val="both"/>
      <w:textAlignment w:val="auto"/>
    </w:pPr>
    <w:rPr>
      <w:rFonts w:ascii="Arial" w:hAnsi="Arial" w:cs="Arial"/>
      <w:lang w:val="el-G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kepo.gr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thitanews.g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EMAKEDONIA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admin</cp:lastModifiedBy>
  <cp:revision>2</cp:revision>
  <dcterms:created xsi:type="dcterms:W3CDTF">2026-03-10T09:50:00Z</dcterms:created>
  <dcterms:modified xsi:type="dcterms:W3CDTF">2026-03-10T09:50:00Z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