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5FE2" w14:textId="25886C64" w:rsidR="002465BE" w:rsidRDefault="002465BE" w:rsidP="00F67257">
      <w:pPr>
        <w:pStyle w:val="a3"/>
        <w:tabs>
          <w:tab w:val="left" w:pos="72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                  </w:t>
      </w:r>
      <w:r w:rsidR="00F67257">
        <w:rPr>
          <w:rFonts w:ascii="Century Gothic" w:hAnsi="Century Gothic"/>
          <w:b/>
        </w:rPr>
        <w:t xml:space="preserve">                                </w:t>
      </w:r>
      <w:r w:rsidR="00500697">
        <w:rPr>
          <w:rFonts w:ascii="Century Gothic" w:hAnsi="Century Gothic"/>
          <w:noProof/>
        </w:rPr>
        <w:drawing>
          <wp:inline distT="0" distB="0" distL="0" distR="0" wp14:anchorId="0B10EDB6" wp14:editId="4E9782F9">
            <wp:extent cx="781050" cy="5429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E26B7" w14:textId="77777777" w:rsidR="00A272BD" w:rsidRPr="001A0843" w:rsidRDefault="00A272BD" w:rsidP="00F67257">
      <w:pPr>
        <w:pStyle w:val="a3"/>
        <w:tabs>
          <w:tab w:val="left" w:pos="720"/>
        </w:tabs>
        <w:jc w:val="both"/>
        <w:rPr>
          <w:rFonts w:ascii="Century Gothic" w:hAnsi="Century Gothic"/>
        </w:rPr>
      </w:pPr>
    </w:p>
    <w:p w14:paraId="471FE424" w14:textId="77777777" w:rsidR="00A272BD" w:rsidRPr="001A0843" w:rsidRDefault="00A272BD" w:rsidP="00A272BD">
      <w:pPr>
        <w:pStyle w:val="10"/>
        <w:ind w:firstLine="0"/>
        <w:jc w:val="center"/>
        <w:rPr>
          <w:b/>
          <w:szCs w:val="24"/>
        </w:rPr>
      </w:pPr>
      <w:r w:rsidRPr="001A0843">
        <w:rPr>
          <w:b/>
          <w:szCs w:val="24"/>
        </w:rPr>
        <w:t>ΕΛΛΗΝΙΚΗ ΔΗΜΟΚΡΑΤΙΑ</w:t>
      </w:r>
    </w:p>
    <w:p w14:paraId="2D80129E" w14:textId="77777777" w:rsidR="00A272BD" w:rsidRPr="001A0843" w:rsidRDefault="00A272BD" w:rsidP="00A272BD">
      <w:pPr>
        <w:pStyle w:val="10"/>
        <w:ind w:firstLine="0"/>
        <w:jc w:val="center"/>
        <w:rPr>
          <w:b/>
          <w:szCs w:val="24"/>
        </w:rPr>
      </w:pPr>
      <w:r w:rsidRPr="001A0843">
        <w:rPr>
          <w:b/>
          <w:szCs w:val="24"/>
        </w:rPr>
        <w:t>ΠΕΡΙΦΕΡΕΙΑ ΚΕΝΤΡΙΚΗΣ ΜΑΚΕΔΟΝΙΑΣ</w:t>
      </w:r>
    </w:p>
    <w:p w14:paraId="25571390" w14:textId="77777777" w:rsidR="00A272BD" w:rsidRPr="001A0843" w:rsidRDefault="00A272BD" w:rsidP="00A272BD">
      <w:pPr>
        <w:pStyle w:val="10"/>
        <w:ind w:firstLine="0"/>
        <w:jc w:val="center"/>
        <w:rPr>
          <w:b/>
          <w:szCs w:val="24"/>
        </w:rPr>
      </w:pPr>
      <w:r w:rsidRPr="001A0843">
        <w:rPr>
          <w:b/>
          <w:szCs w:val="24"/>
        </w:rPr>
        <w:t>ΓΕΝΙΚΗ Δ/ΝΣΗ ΑΓΡΟΤΙΚΗΣ ΟΙΚΟΝΟΜΙΑΣ &amp; ΚΤΗΝΙΑΤΡΙΚΗΣ</w:t>
      </w:r>
    </w:p>
    <w:p w14:paraId="18963ED3" w14:textId="77777777" w:rsidR="00A272BD" w:rsidRPr="001A0843" w:rsidRDefault="00A272BD" w:rsidP="00A272BD">
      <w:pPr>
        <w:jc w:val="center"/>
        <w:rPr>
          <w:b/>
        </w:rPr>
      </w:pPr>
      <w:r w:rsidRPr="001A0843">
        <w:rPr>
          <w:b/>
        </w:rPr>
        <w:t>Δ/ΝΣΗ ΑΓΡΟΤΙΚΗΣ ΟΙΚΟΝΟΜΙΑΣ &amp; ΚΤΗΝΙΑΤΡΙΚΗΣ (Δ.Α.Ο.Κ.) ΠΕΡΙΦΕΡΕΙΑΚΗΣ ΕΝΟΤΗΤΑΣ   ΚΙΛΚΙΣ</w:t>
      </w:r>
    </w:p>
    <w:p w14:paraId="56F4F161" w14:textId="77777777" w:rsidR="002465BE" w:rsidRPr="001A0843" w:rsidRDefault="00A272BD" w:rsidP="00A272BD">
      <w:pPr>
        <w:spacing w:line="240" w:lineRule="exact"/>
        <w:jc w:val="center"/>
        <w:rPr>
          <w:b/>
        </w:rPr>
      </w:pPr>
      <w:r w:rsidRPr="001A0843">
        <w:rPr>
          <w:b/>
        </w:rPr>
        <w:t>ΤΜΗΜΑ ΦΥΤΙΚΗΣ &amp; ΖΩΙΚΗΣ ΠΑΡΑΓΩΓΗΣ</w:t>
      </w:r>
    </w:p>
    <w:p w14:paraId="0DDCF015" w14:textId="77777777" w:rsidR="00A272BD" w:rsidRPr="001A0843" w:rsidRDefault="00A272BD" w:rsidP="00A272BD">
      <w:pPr>
        <w:spacing w:line="240" w:lineRule="exact"/>
        <w:jc w:val="center"/>
        <w:rPr>
          <w:b/>
        </w:rPr>
      </w:pPr>
    </w:p>
    <w:p w14:paraId="6FF300EF" w14:textId="77777777" w:rsidR="005E3474" w:rsidRPr="001A0843" w:rsidRDefault="005E3474" w:rsidP="00A272BD">
      <w:pPr>
        <w:spacing w:line="240" w:lineRule="exact"/>
        <w:jc w:val="center"/>
        <w:rPr>
          <w:b/>
        </w:rPr>
      </w:pPr>
    </w:p>
    <w:p w14:paraId="5877D093" w14:textId="77777777" w:rsidR="002465BE" w:rsidRPr="001A0843" w:rsidRDefault="002465BE" w:rsidP="002465BE">
      <w:pPr>
        <w:spacing w:line="240" w:lineRule="exact"/>
        <w:jc w:val="center"/>
        <w:rPr>
          <w:b/>
        </w:rPr>
      </w:pPr>
    </w:p>
    <w:p w14:paraId="07898C12" w14:textId="5C8CE641" w:rsidR="00CA2002" w:rsidRPr="001A0843" w:rsidRDefault="003922D1" w:rsidP="002465BE">
      <w:pPr>
        <w:pStyle w:val="a4"/>
        <w:jc w:val="center"/>
        <w:rPr>
          <w:bCs w:val="0"/>
          <w:szCs w:val="24"/>
          <w:u w:val="single"/>
        </w:rPr>
      </w:pPr>
      <w:r>
        <w:rPr>
          <w:bCs w:val="0"/>
          <w:szCs w:val="24"/>
          <w:u w:val="single"/>
        </w:rPr>
        <w:t>ΑΝΑΚΟΙΝΩΣΗ ΛΕΙΤΟΥΡΓΙΑΣ ΝΕΟΥ ΗΛΕΚΤΡΟΝΙΚΟΥ ΠΕΡΙΒΑΛΛΟΝΤΙΚΟΥ ΜΗΤΡΩΟΥ (Η.Π.Μ.) ΓΙΑ ΕΡΓΑ ΠΟΥ ΥΠΑΓΟΝΤΑΙ ΣΕ ΠΡΟΤΥΠΕΣ ΠΕΡΙΒΑΛΛΟΝΤΙΚΕΣ ΔΕΣΜΕΥΣΕΙΣ (Π.Π.Δ.)</w:t>
      </w:r>
    </w:p>
    <w:p w14:paraId="42CF3AE6" w14:textId="77777777" w:rsidR="00CA2002" w:rsidRPr="001A0843" w:rsidRDefault="00C02339" w:rsidP="002465BE">
      <w:pPr>
        <w:pStyle w:val="a4"/>
        <w:jc w:val="center"/>
        <w:rPr>
          <w:bCs w:val="0"/>
          <w:szCs w:val="24"/>
          <w:u w:val="single"/>
        </w:rPr>
      </w:pPr>
      <w:r w:rsidRPr="001A0843">
        <w:rPr>
          <w:bCs w:val="0"/>
          <w:szCs w:val="24"/>
          <w:u w:val="single"/>
        </w:rPr>
        <w:t xml:space="preserve"> </w:t>
      </w:r>
    </w:p>
    <w:p w14:paraId="65E15BEC" w14:textId="77777777" w:rsidR="003922D1" w:rsidRDefault="003922D1" w:rsidP="006E569C">
      <w:pPr>
        <w:spacing w:line="360" w:lineRule="auto"/>
        <w:jc w:val="both"/>
      </w:pPr>
    </w:p>
    <w:p w14:paraId="3A1AC50E" w14:textId="117B7F3E" w:rsidR="00EB46C5" w:rsidRDefault="003922D1" w:rsidP="005966D9">
      <w:pPr>
        <w:spacing w:line="360" w:lineRule="auto"/>
        <w:ind w:firstLine="284"/>
      </w:pPr>
      <w:r>
        <w:t>Ό</w:t>
      </w:r>
      <w:r>
        <w:t>πως προβλέπεται στο άρθρο 8 του Ν.</w:t>
      </w:r>
      <w:r>
        <w:t xml:space="preserve"> </w:t>
      </w:r>
      <w:r>
        <w:t>4685/2020 (A` 92)</w:t>
      </w:r>
      <w:r>
        <w:t xml:space="preserve"> </w:t>
      </w:r>
      <w:r>
        <w:t>από τις 17.09.2025 το Ηλεκτρονικό Περιβαλλοντικό Μητρώο</w:t>
      </w:r>
      <w:r>
        <w:t xml:space="preserve"> </w:t>
      </w:r>
      <w:r>
        <w:t>(ΗΠΜ) υποστηρίζει όλες τις ενέργειες και τις διαδικασίες υπαγωγής των Β’ Κατηγορίας έργων και</w:t>
      </w:r>
      <w:r>
        <w:t xml:space="preserve"> </w:t>
      </w:r>
      <w:r>
        <w:t>δραστηριοτήτων, σε Πρότυπες Περιβαλλοντικές Δεσμεύσεις</w:t>
      </w:r>
      <w:r w:rsidR="00DF20E7">
        <w:t xml:space="preserve"> (Π.Π.Δ.)</w:t>
      </w:r>
      <w:r>
        <w:t>.</w:t>
      </w:r>
      <w:r w:rsidR="00EB46C5" w:rsidRPr="00EB46C5">
        <w:t xml:space="preserve"> </w:t>
      </w:r>
    </w:p>
    <w:p w14:paraId="5A0F5290" w14:textId="0E8FE398" w:rsidR="001D5A01" w:rsidRDefault="00EB46C5" w:rsidP="005966D9">
      <w:pPr>
        <w:spacing w:line="360" w:lineRule="auto"/>
        <w:ind w:firstLine="284"/>
      </w:pPr>
      <w:r>
        <w:t xml:space="preserve">Επομένως κάθε αίτημα Φορέα Έργου/Δραστηριότητας Β΄ Κατηγορίας για υπαγωγή σε </w:t>
      </w:r>
      <w:r w:rsidR="00AD0B9F">
        <w:t>Π.Π.Δ.</w:t>
      </w:r>
      <w:r>
        <w:t>, που υποβάλλεται μετά την ανωτέρω ημερομηνία, οφείλει να αναρτάται στο</w:t>
      </w:r>
      <w:r>
        <w:t xml:space="preserve"> </w:t>
      </w:r>
      <w:r>
        <w:t>ΗΠΜ και η διαδικασία να ολοκληρώνεται μέσω του Μητρώου.</w:t>
      </w:r>
    </w:p>
    <w:p w14:paraId="0CF31FC0" w14:textId="7A0F40A7" w:rsidR="00EB46C5" w:rsidRDefault="00D94312" w:rsidP="005966D9">
      <w:pPr>
        <w:spacing w:line="360" w:lineRule="auto"/>
        <w:ind w:firstLine="284"/>
      </w:pPr>
      <w:r w:rsidRPr="00D94312">
        <w:t xml:space="preserve">Με τη λειτουργία του ΗΠΜ, αναπροσαρμόζεται η διαδικασία του άρθρου 3 </w:t>
      </w:r>
      <w:r>
        <w:t xml:space="preserve">της </w:t>
      </w:r>
      <w:r>
        <w:t xml:space="preserve">με </w:t>
      </w:r>
      <w:proofErr w:type="spellStart"/>
      <w:r>
        <w:t>αρ</w:t>
      </w:r>
      <w:proofErr w:type="spellEnd"/>
      <w:r>
        <w:t xml:space="preserve">. 46296/2013 </w:t>
      </w:r>
      <w:r w:rsidR="00AD0B9F">
        <w:t>ΚΥΑ</w:t>
      </w:r>
      <w:r w:rsidR="00AD0B9F">
        <w:t xml:space="preserve"> </w:t>
      </w:r>
      <w:r>
        <w:t>(Β’ 2002) «Πρότυπες Περιβαλλοντικές Δεσμεύσεις (ΠΠΔ) για έργα και</w:t>
      </w:r>
      <w:r>
        <w:t xml:space="preserve"> </w:t>
      </w:r>
      <w:r>
        <w:t>δραστηριότητες της κατηγορίας Β της 7ης ομάδας «</w:t>
      </w:r>
      <w:proofErr w:type="spellStart"/>
      <w:r>
        <w:t>Πτηνοκτηνοτροφικές</w:t>
      </w:r>
      <w:proofErr w:type="spellEnd"/>
      <w:r>
        <w:t xml:space="preserve"> εγκαταστάσεις» του</w:t>
      </w:r>
      <w:r>
        <w:t xml:space="preserve"> </w:t>
      </w:r>
      <w:r>
        <w:t>Παραρτήματος VII, της υπ’ αριθ. 1958/2012 (Β΄ 21) υπουργικής απόφασης</w:t>
      </w:r>
      <w:r w:rsidR="00AD0B9F">
        <w:t>»</w:t>
      </w:r>
      <w:r>
        <w:t xml:space="preserve"> όπως τροποποιήθηκε</w:t>
      </w:r>
      <w:r>
        <w:t xml:space="preserve"> </w:t>
      </w:r>
      <w:r>
        <w:t>και ισχύει.</w:t>
      </w:r>
      <w:r w:rsidR="005966D9">
        <w:t xml:space="preserve"> Α</w:t>
      </w:r>
      <w:r w:rsidR="005966D9">
        <w:t xml:space="preserve">ντικαθίσταται η υποβολή </w:t>
      </w:r>
      <w:proofErr w:type="spellStart"/>
      <w:r w:rsidR="005966D9">
        <w:t>έγχαρτων</w:t>
      </w:r>
      <w:proofErr w:type="spellEnd"/>
      <w:r w:rsidR="005966D9">
        <w:t xml:space="preserve"> αιτήσεων και εγγράφων, με τη διαδικτυακή διενέργεια όλων των</w:t>
      </w:r>
      <w:r w:rsidR="005966D9">
        <w:t xml:space="preserve"> </w:t>
      </w:r>
      <w:r w:rsidR="005966D9">
        <w:t>σταδίων της διαδικασίας υπαγωγής</w:t>
      </w:r>
      <w:r w:rsidR="00C56D7C">
        <w:t>.</w:t>
      </w:r>
    </w:p>
    <w:p w14:paraId="73278142" w14:textId="77777777" w:rsidR="00AD0B9F" w:rsidRDefault="00AD0B9F" w:rsidP="005966D9">
      <w:pPr>
        <w:spacing w:line="360" w:lineRule="auto"/>
        <w:ind w:firstLine="284"/>
      </w:pPr>
    </w:p>
    <w:p w14:paraId="1B7383C7" w14:textId="77777777" w:rsidR="00C56D7C" w:rsidRDefault="00C56D7C" w:rsidP="00C56D7C">
      <w:pPr>
        <w:spacing w:line="360" w:lineRule="auto"/>
        <w:ind w:firstLine="284"/>
        <w:jc w:val="both"/>
      </w:pPr>
      <w:r>
        <w:t>Αναλυτικότερα:</w:t>
      </w:r>
    </w:p>
    <w:p w14:paraId="65CC6351" w14:textId="1488858F" w:rsidR="00C56D7C" w:rsidRDefault="00C56D7C" w:rsidP="00C56D7C">
      <w:pPr>
        <w:spacing w:line="360" w:lineRule="auto"/>
        <w:ind w:firstLine="284"/>
        <w:jc w:val="both"/>
      </w:pPr>
      <w:r>
        <w:t>-</w:t>
      </w:r>
      <w:r>
        <w:t xml:space="preserve"> Ο φορέας της κτηνοτροφικής εγκατάστασης</w:t>
      </w:r>
      <w:r w:rsidR="00385A24">
        <w:t xml:space="preserve">, πριν καταθέσει αίτηση στο </w:t>
      </w:r>
      <w:r w:rsidR="00385A24">
        <w:rPr>
          <w:lang w:val="en-US"/>
        </w:rPr>
        <w:t>open</w:t>
      </w:r>
      <w:r w:rsidR="00385A24" w:rsidRPr="00385A24">
        <w:t xml:space="preserve"> </w:t>
      </w:r>
      <w:r w:rsidR="00385A24">
        <w:rPr>
          <w:lang w:val="en-US"/>
        </w:rPr>
        <w:t>business</w:t>
      </w:r>
      <w:r w:rsidR="00385A24">
        <w:t xml:space="preserve"> για έκδοση Έγκρισης Εγκατάστασης της εκμετάλλευσής του, </w:t>
      </w:r>
      <w:r>
        <w:t xml:space="preserve"> υποβάλλει μέσω του ΗΠΜ στην Αρμόδια Υπηρεσία, τη</w:t>
      </w:r>
      <w:r>
        <w:t xml:space="preserve"> </w:t>
      </w:r>
      <w:r>
        <w:t xml:space="preserve">συμπληρωμένη και ψηφιακά υπογεγραμμένη δήλωση υπαγωγής σε ΠΠΔ, όπως προβλέπεται στην </w:t>
      </w:r>
      <w:r>
        <w:t>παραπάνω</w:t>
      </w:r>
      <w:r>
        <w:t xml:space="preserve"> ΚΥΑ. Ακολούθως αναρτώνται και τα κατά περίπτωση δικαιολογητικά που συνοδεύουν την</w:t>
      </w:r>
      <w:r>
        <w:t xml:space="preserve"> </w:t>
      </w:r>
      <w:r>
        <w:t>ανωτέρω δήλωση.</w:t>
      </w:r>
    </w:p>
    <w:p w14:paraId="646C1AF9" w14:textId="01A358EE" w:rsidR="007245A9" w:rsidRDefault="00C56D7C" w:rsidP="00A14A7B">
      <w:pPr>
        <w:spacing w:line="360" w:lineRule="auto"/>
        <w:ind w:firstLine="284"/>
        <w:jc w:val="both"/>
      </w:pPr>
      <w:r>
        <w:lastRenderedPageBreak/>
        <w:t>-</w:t>
      </w:r>
      <w:r>
        <w:t xml:space="preserve"> Μετά την υποβολή του αιτήματος, </w:t>
      </w:r>
      <w:r w:rsidR="00A14A7B">
        <w:t>η σχετική ΔΑΟΚ</w:t>
      </w:r>
      <w:r>
        <w:t xml:space="preserve"> προβαίνει στη συμπλήρωση και ανάρτηση</w:t>
      </w:r>
      <w:r w:rsidR="00385A24">
        <w:t>, στο Η.Π.Μ.</w:t>
      </w:r>
      <w:r>
        <w:t xml:space="preserve"> </w:t>
      </w:r>
      <w:r>
        <w:t>του Εντύπου του συνόλου των κατά περίπτωση εφαρμοζόμενων ΠΠΔ.</w:t>
      </w:r>
    </w:p>
    <w:p w14:paraId="32640E63" w14:textId="49E95B8B" w:rsidR="00385A24" w:rsidRPr="00385A24" w:rsidRDefault="00385A24" w:rsidP="00A14A7B">
      <w:pPr>
        <w:spacing w:line="360" w:lineRule="auto"/>
        <w:ind w:firstLine="284"/>
        <w:jc w:val="both"/>
      </w:pPr>
      <w:r>
        <w:t xml:space="preserve">- Κατόπιν των παραπάνω μπορεί ο φορέας της κτηνοτροφικής εγκατάστασης να προχωρήσει σε αίτηση για έκδοση </w:t>
      </w:r>
      <w:proofErr w:type="spellStart"/>
      <w:r>
        <w:t>Εγκρισης</w:t>
      </w:r>
      <w:proofErr w:type="spellEnd"/>
      <w:r>
        <w:t xml:space="preserve"> Εγκατάστασης της εκμετάλλευσής του μέσω της εφαρμογής </w:t>
      </w:r>
      <w:proofErr w:type="spellStart"/>
      <w:r>
        <w:rPr>
          <w:lang w:val="en-US"/>
        </w:rPr>
        <w:t>openbusiness</w:t>
      </w:r>
      <w:proofErr w:type="spellEnd"/>
      <w:r w:rsidRPr="00385A24">
        <w:t>.</w:t>
      </w:r>
    </w:p>
    <w:p w14:paraId="28F4C52A" w14:textId="77777777" w:rsidR="00D94312" w:rsidRDefault="00D94312" w:rsidP="00D94312">
      <w:pPr>
        <w:spacing w:line="360" w:lineRule="auto"/>
        <w:ind w:firstLine="284"/>
        <w:jc w:val="both"/>
      </w:pPr>
    </w:p>
    <w:p w14:paraId="3ADF59A7" w14:textId="77777777" w:rsidR="003922D1" w:rsidRPr="001A0843" w:rsidRDefault="003922D1" w:rsidP="006E569C">
      <w:pPr>
        <w:spacing w:line="360" w:lineRule="auto"/>
        <w:jc w:val="both"/>
      </w:pPr>
    </w:p>
    <w:p w14:paraId="370721E3" w14:textId="77777777" w:rsidR="00B82478" w:rsidRDefault="00B82478" w:rsidP="00272D05">
      <w:pPr>
        <w:autoSpaceDE w:val="0"/>
        <w:autoSpaceDN w:val="0"/>
        <w:adjustRightInd w:val="0"/>
        <w:spacing w:line="360" w:lineRule="auto"/>
        <w:ind w:firstLine="180"/>
        <w:rPr>
          <w:sz w:val="22"/>
          <w:szCs w:val="22"/>
        </w:rPr>
      </w:pPr>
    </w:p>
    <w:p w14:paraId="474618A8" w14:textId="77777777" w:rsidR="001D5A01" w:rsidRDefault="001D5A01" w:rsidP="00272D05">
      <w:pPr>
        <w:autoSpaceDE w:val="0"/>
        <w:autoSpaceDN w:val="0"/>
        <w:adjustRightInd w:val="0"/>
        <w:spacing w:line="360" w:lineRule="auto"/>
        <w:ind w:firstLine="18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2"/>
        <w:gridCol w:w="4184"/>
      </w:tblGrid>
      <w:tr w:rsidR="00272D05" w:rsidRPr="00287325" w14:paraId="76DE227A" w14:textId="77777777" w:rsidTr="00287325">
        <w:tc>
          <w:tcPr>
            <w:tcW w:w="4261" w:type="dxa"/>
          </w:tcPr>
          <w:p w14:paraId="27ABE340" w14:textId="77777777" w:rsidR="00272D05" w:rsidRPr="00287325" w:rsidRDefault="00272D05" w:rsidP="00287325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61" w:type="dxa"/>
          </w:tcPr>
          <w:p w14:paraId="0839C34E" w14:textId="2B0A8932" w:rsidR="00272D05" w:rsidRPr="00287325" w:rsidRDefault="00272D05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87325">
              <w:rPr>
                <w:b/>
                <w:sz w:val="22"/>
                <w:szCs w:val="22"/>
              </w:rPr>
              <w:t xml:space="preserve">Κιλκίς </w:t>
            </w:r>
            <w:r w:rsidR="00385A24">
              <w:rPr>
                <w:b/>
                <w:sz w:val="22"/>
                <w:szCs w:val="22"/>
                <w:lang w:val="en-US"/>
              </w:rPr>
              <w:t>23</w:t>
            </w:r>
            <w:r w:rsidR="002238D2">
              <w:rPr>
                <w:b/>
                <w:sz w:val="22"/>
                <w:szCs w:val="22"/>
              </w:rPr>
              <w:t>/</w:t>
            </w:r>
            <w:r w:rsidR="003D417F">
              <w:rPr>
                <w:b/>
                <w:sz w:val="22"/>
                <w:szCs w:val="22"/>
              </w:rPr>
              <w:t>1</w:t>
            </w:r>
            <w:r w:rsidR="00F61080" w:rsidRPr="003922D1">
              <w:rPr>
                <w:b/>
                <w:sz w:val="22"/>
                <w:szCs w:val="22"/>
              </w:rPr>
              <w:t>2</w:t>
            </w:r>
            <w:r w:rsidR="00CA2002" w:rsidRPr="00287325">
              <w:rPr>
                <w:b/>
                <w:sz w:val="22"/>
                <w:szCs w:val="22"/>
              </w:rPr>
              <w:t>/20</w:t>
            </w:r>
            <w:r w:rsidR="00D46662" w:rsidRPr="00287325">
              <w:rPr>
                <w:b/>
                <w:sz w:val="22"/>
                <w:szCs w:val="22"/>
              </w:rPr>
              <w:t>2</w:t>
            </w:r>
            <w:r w:rsidR="00D430F6">
              <w:rPr>
                <w:b/>
                <w:sz w:val="22"/>
                <w:szCs w:val="22"/>
              </w:rPr>
              <w:t>5</w:t>
            </w:r>
          </w:p>
          <w:p w14:paraId="2B062B87" w14:textId="77777777" w:rsidR="00CA2002" w:rsidRPr="00287325" w:rsidRDefault="00CA2002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26C0A99E" w14:textId="77777777" w:rsidR="00272D05" w:rsidRPr="00287325" w:rsidRDefault="00272D05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87325">
              <w:rPr>
                <w:b/>
                <w:sz w:val="22"/>
                <w:szCs w:val="22"/>
              </w:rPr>
              <w:t>Μ.Ε.Α.</w:t>
            </w:r>
          </w:p>
          <w:p w14:paraId="4837E87E" w14:textId="77777777" w:rsidR="00272D05" w:rsidRPr="003922D1" w:rsidRDefault="00D46662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87325">
              <w:rPr>
                <w:b/>
                <w:sz w:val="22"/>
                <w:szCs w:val="22"/>
              </w:rPr>
              <w:t>Η</w:t>
            </w:r>
            <w:r w:rsidR="00CA2002" w:rsidRPr="00287325">
              <w:rPr>
                <w:b/>
                <w:sz w:val="22"/>
                <w:szCs w:val="22"/>
              </w:rPr>
              <w:t xml:space="preserve"> ΑΝΑΠΛΗΡΩΤ</w:t>
            </w:r>
            <w:r w:rsidRPr="00287325">
              <w:rPr>
                <w:b/>
                <w:sz w:val="22"/>
                <w:szCs w:val="22"/>
              </w:rPr>
              <w:t>ΡΙΑ</w:t>
            </w:r>
            <w:r w:rsidR="00CA2002" w:rsidRPr="00287325">
              <w:rPr>
                <w:b/>
                <w:sz w:val="22"/>
                <w:szCs w:val="22"/>
              </w:rPr>
              <w:t xml:space="preserve"> ΠΡΟΪΣΤΑΜΕΝ</w:t>
            </w:r>
            <w:r w:rsidRPr="00287325">
              <w:rPr>
                <w:b/>
                <w:sz w:val="22"/>
                <w:szCs w:val="22"/>
              </w:rPr>
              <w:t>Η</w:t>
            </w:r>
            <w:r w:rsidR="00272D05" w:rsidRPr="00287325">
              <w:rPr>
                <w:b/>
                <w:sz w:val="22"/>
                <w:szCs w:val="22"/>
              </w:rPr>
              <w:t xml:space="preserve"> ΤΗΣ Δ/ΝΣΗΣ</w:t>
            </w:r>
            <w:r w:rsidR="00CA2002" w:rsidRPr="00287325">
              <w:rPr>
                <w:b/>
                <w:sz w:val="22"/>
                <w:szCs w:val="22"/>
              </w:rPr>
              <w:t xml:space="preserve"> </w:t>
            </w:r>
          </w:p>
          <w:p w14:paraId="4B7F67F7" w14:textId="77777777" w:rsidR="00F61080" w:rsidRPr="003922D1" w:rsidRDefault="00F61080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11E75D4D" w14:textId="77777777" w:rsidR="00F61080" w:rsidRDefault="00F61080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6F854C44" w14:textId="77777777" w:rsidR="00F61080" w:rsidRPr="00F61080" w:rsidRDefault="00F61080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4E1A3223" w14:textId="78E9A32E" w:rsidR="00F61080" w:rsidRPr="00F61080" w:rsidRDefault="00F61080" w:rsidP="0028732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Λευκή Αργύρη</w:t>
            </w:r>
          </w:p>
          <w:p w14:paraId="351B6428" w14:textId="25F31C03" w:rsidR="00272D05" w:rsidRPr="0036222B" w:rsidRDefault="00272D05" w:rsidP="002873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42DD9B41" w14:textId="77777777" w:rsidR="00272D05" w:rsidRPr="00272D05" w:rsidRDefault="00272D05" w:rsidP="00272D05">
      <w:pPr>
        <w:autoSpaceDE w:val="0"/>
        <w:autoSpaceDN w:val="0"/>
        <w:adjustRightInd w:val="0"/>
        <w:spacing w:line="360" w:lineRule="auto"/>
        <w:ind w:firstLine="180"/>
        <w:rPr>
          <w:sz w:val="22"/>
          <w:szCs w:val="22"/>
        </w:rPr>
      </w:pPr>
    </w:p>
    <w:sectPr w:rsidR="00272D05" w:rsidRPr="00272D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73A11"/>
    <w:multiLevelType w:val="hybridMultilevel"/>
    <w:tmpl w:val="4AE812CA"/>
    <w:lvl w:ilvl="0" w:tplc="D5E8B4A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FC3E37"/>
    <w:multiLevelType w:val="hybridMultilevel"/>
    <w:tmpl w:val="5B4CCD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233108">
    <w:abstractNumId w:val="0"/>
  </w:num>
  <w:num w:numId="2" w16cid:durableId="67229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BE"/>
    <w:rsid w:val="00033D5B"/>
    <w:rsid w:val="00094ACF"/>
    <w:rsid w:val="000A46E3"/>
    <w:rsid w:val="000A79D1"/>
    <w:rsid w:val="000B075A"/>
    <w:rsid w:val="001010DF"/>
    <w:rsid w:val="00106AB6"/>
    <w:rsid w:val="0011110F"/>
    <w:rsid w:val="00127076"/>
    <w:rsid w:val="001A0843"/>
    <w:rsid w:val="001C14E0"/>
    <w:rsid w:val="001D5A01"/>
    <w:rsid w:val="001E081A"/>
    <w:rsid w:val="001E2695"/>
    <w:rsid w:val="001F7122"/>
    <w:rsid w:val="002238D2"/>
    <w:rsid w:val="002465BE"/>
    <w:rsid w:val="002475E7"/>
    <w:rsid w:val="0025541B"/>
    <w:rsid w:val="00272D05"/>
    <w:rsid w:val="00286179"/>
    <w:rsid w:val="00287325"/>
    <w:rsid w:val="0028796C"/>
    <w:rsid w:val="0029533E"/>
    <w:rsid w:val="002B4CF7"/>
    <w:rsid w:val="002C3298"/>
    <w:rsid w:val="002E4825"/>
    <w:rsid w:val="0036222B"/>
    <w:rsid w:val="00377646"/>
    <w:rsid w:val="0037770F"/>
    <w:rsid w:val="00385A24"/>
    <w:rsid w:val="003922D1"/>
    <w:rsid w:val="003C64DE"/>
    <w:rsid w:val="003D417F"/>
    <w:rsid w:val="004479F3"/>
    <w:rsid w:val="00460BEA"/>
    <w:rsid w:val="00470C5B"/>
    <w:rsid w:val="00473DC2"/>
    <w:rsid w:val="00485BBC"/>
    <w:rsid w:val="004C7E4D"/>
    <w:rsid w:val="004E4F7A"/>
    <w:rsid w:val="00500697"/>
    <w:rsid w:val="005966D9"/>
    <w:rsid w:val="005E3474"/>
    <w:rsid w:val="00605C21"/>
    <w:rsid w:val="00671BCC"/>
    <w:rsid w:val="00672F48"/>
    <w:rsid w:val="006977E0"/>
    <w:rsid w:val="006C5F71"/>
    <w:rsid w:val="006E1986"/>
    <w:rsid w:val="006E4719"/>
    <w:rsid w:val="006E569C"/>
    <w:rsid w:val="007070F9"/>
    <w:rsid w:val="00707A98"/>
    <w:rsid w:val="007245A9"/>
    <w:rsid w:val="00777844"/>
    <w:rsid w:val="007B5CB6"/>
    <w:rsid w:val="007C73E0"/>
    <w:rsid w:val="007F4E92"/>
    <w:rsid w:val="00816DA9"/>
    <w:rsid w:val="008806B6"/>
    <w:rsid w:val="008D16C5"/>
    <w:rsid w:val="008F15AC"/>
    <w:rsid w:val="00905BE1"/>
    <w:rsid w:val="009111AD"/>
    <w:rsid w:val="00914583"/>
    <w:rsid w:val="0093464D"/>
    <w:rsid w:val="009378E2"/>
    <w:rsid w:val="009B54E0"/>
    <w:rsid w:val="009C5780"/>
    <w:rsid w:val="009E45FA"/>
    <w:rsid w:val="00A14A7B"/>
    <w:rsid w:val="00A272BD"/>
    <w:rsid w:val="00A85E7F"/>
    <w:rsid w:val="00A90B2A"/>
    <w:rsid w:val="00AD0B9F"/>
    <w:rsid w:val="00AF7AC0"/>
    <w:rsid w:val="00B77D9E"/>
    <w:rsid w:val="00B82478"/>
    <w:rsid w:val="00BC0980"/>
    <w:rsid w:val="00BF4619"/>
    <w:rsid w:val="00C02339"/>
    <w:rsid w:val="00C045DF"/>
    <w:rsid w:val="00C12522"/>
    <w:rsid w:val="00C16D80"/>
    <w:rsid w:val="00C365B7"/>
    <w:rsid w:val="00C56D7C"/>
    <w:rsid w:val="00CA1402"/>
    <w:rsid w:val="00CA2002"/>
    <w:rsid w:val="00CD605D"/>
    <w:rsid w:val="00D430F6"/>
    <w:rsid w:val="00D46662"/>
    <w:rsid w:val="00D94312"/>
    <w:rsid w:val="00D94519"/>
    <w:rsid w:val="00DA0732"/>
    <w:rsid w:val="00DA6AD9"/>
    <w:rsid w:val="00DD6CB3"/>
    <w:rsid w:val="00DF20E7"/>
    <w:rsid w:val="00E51388"/>
    <w:rsid w:val="00E60340"/>
    <w:rsid w:val="00E74C60"/>
    <w:rsid w:val="00EA70CB"/>
    <w:rsid w:val="00EB46C5"/>
    <w:rsid w:val="00EC434E"/>
    <w:rsid w:val="00EC610E"/>
    <w:rsid w:val="00EE4B8F"/>
    <w:rsid w:val="00EF52D8"/>
    <w:rsid w:val="00F1408A"/>
    <w:rsid w:val="00F36277"/>
    <w:rsid w:val="00F41570"/>
    <w:rsid w:val="00F435C6"/>
    <w:rsid w:val="00F61080"/>
    <w:rsid w:val="00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E8855"/>
  <w15:chartTrackingRefBased/>
  <w15:docId w15:val="{3B8BE27A-9FF4-472D-B205-194CEAF8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5BE"/>
    <w:rPr>
      <w:sz w:val="24"/>
      <w:szCs w:val="24"/>
    </w:rPr>
  </w:style>
  <w:style w:type="paragraph" w:styleId="1">
    <w:name w:val="heading 1"/>
    <w:basedOn w:val="a"/>
    <w:next w:val="a"/>
    <w:qFormat/>
    <w:rsid w:val="002465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465BE"/>
    <w:rPr>
      <w:color w:val="0000FF"/>
      <w:u w:val="single"/>
    </w:rPr>
  </w:style>
  <w:style w:type="paragraph" w:styleId="a3">
    <w:name w:val="header"/>
    <w:basedOn w:val="a"/>
    <w:rsid w:val="002465BE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2465BE"/>
    <w:rPr>
      <w:rFonts w:ascii="Garamond" w:hAnsi="Garamond"/>
      <w:b/>
      <w:bCs/>
      <w:szCs w:val="20"/>
    </w:rPr>
  </w:style>
  <w:style w:type="paragraph" w:customStyle="1" w:styleId="10">
    <w:name w:val="Στυλ1"/>
    <w:basedOn w:val="a"/>
    <w:rsid w:val="00A272BD"/>
    <w:pPr>
      <w:ind w:firstLine="567"/>
      <w:jc w:val="both"/>
    </w:pPr>
    <w:rPr>
      <w:szCs w:val="20"/>
    </w:rPr>
  </w:style>
  <w:style w:type="table" w:styleId="a5">
    <w:name w:val="Table Grid"/>
    <w:basedOn w:val="a1"/>
    <w:rsid w:val="0027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v-coretext-layer-text">
    <w:name w:val="rpv-core__text-layer-text"/>
    <w:basedOn w:val="a0"/>
    <w:rsid w:val="00D430F6"/>
  </w:style>
  <w:style w:type="paragraph" w:styleId="Web">
    <w:name w:val="Normal (Web)"/>
    <w:basedOn w:val="a"/>
    <w:uiPriority w:val="99"/>
    <w:unhideWhenUsed/>
    <w:rsid w:val="006E569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2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Admin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Administrator</dc:creator>
  <cp:keywords/>
  <cp:lastModifiedBy>ΜΑΡΙΑ ΚΙΟΡΠΕΛΙΔΟΥ</cp:lastModifiedBy>
  <cp:revision>14</cp:revision>
  <cp:lastPrinted>2025-12-23T10:19:00Z</cp:lastPrinted>
  <dcterms:created xsi:type="dcterms:W3CDTF">2025-12-23T09:59:00Z</dcterms:created>
  <dcterms:modified xsi:type="dcterms:W3CDTF">2025-12-23T10:42:00Z</dcterms:modified>
</cp:coreProperties>
</file>