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6764" w14:textId="6BA1E29F" w:rsidR="009A2044" w:rsidRPr="007B6F6D" w:rsidRDefault="005B1A8C" w:rsidP="005B1A8C">
      <w:pPr>
        <w:rPr>
          <w:rFonts w:asciiTheme="minorHAnsi" w:hAnsiTheme="minorHAnsi"/>
          <w:b/>
          <w:szCs w:val="24"/>
        </w:rPr>
      </w:pPr>
      <w:r>
        <w:rPr>
          <w:rFonts w:asciiTheme="minorHAnsi" w:hAnsiTheme="minorHAnsi"/>
          <w:noProof/>
          <w:szCs w:val="24"/>
        </w:rPr>
        <w:drawing>
          <wp:anchor distT="0" distB="0" distL="114300" distR="114300" simplePos="0" relativeHeight="251660288" behindDoc="0" locked="0" layoutInCell="0" allowOverlap="1" wp14:anchorId="2BD44F5F" wp14:editId="38026C08">
            <wp:simplePos x="0" y="0"/>
            <wp:positionH relativeFrom="column">
              <wp:posOffset>593090</wp:posOffset>
            </wp:positionH>
            <wp:positionV relativeFrom="paragraph">
              <wp:posOffset>0</wp:posOffset>
            </wp:positionV>
            <wp:extent cx="428625" cy="466725"/>
            <wp:effectExtent l="0" t="0" r="9525" b="9525"/>
            <wp:wrapTopAndBottom/>
            <wp:docPr id="2" name="Εικόνα 2"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thireos"/>
                    <pic:cNvPicPr>
                      <a:picLocks noChangeAspect="1" noChangeArrowheads="1"/>
                    </pic:cNvPicPr>
                  </pic:nvPicPr>
                  <pic:blipFill>
                    <a:blip r:embed="rId7" cstate="print"/>
                    <a:srcRect/>
                    <a:stretch>
                      <a:fillRect/>
                    </a:stretch>
                  </pic:blipFill>
                  <pic:spPr bwMode="auto">
                    <a:xfrm>
                      <a:off x="0" y="0"/>
                      <a:ext cx="428625"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0456">
        <w:rPr>
          <w:rFonts w:asciiTheme="minorHAnsi" w:hAnsiTheme="minorHAnsi"/>
          <w:szCs w:val="24"/>
        </w:rPr>
        <w:t xml:space="preserve">                        </w:t>
      </w:r>
      <w:r w:rsidR="009A2044" w:rsidRPr="007B6F6D">
        <w:rPr>
          <w:rFonts w:asciiTheme="minorHAnsi" w:hAnsiTheme="minorHAnsi"/>
          <w:szCs w:val="24"/>
        </w:rPr>
        <w:t xml:space="preserve">                          </w:t>
      </w:r>
      <w:r w:rsidR="009A2044" w:rsidRPr="007B6F6D">
        <w:rPr>
          <w:rFonts w:asciiTheme="minorHAnsi" w:hAnsiTheme="minorHAnsi"/>
          <w:b/>
          <w:bCs/>
          <w:szCs w:val="24"/>
        </w:rPr>
        <w:t xml:space="preserve">   </w:t>
      </w:r>
    </w:p>
    <w:p w14:paraId="0D9A4D02" w14:textId="4FC26507" w:rsidR="00A93149" w:rsidRPr="00314ACA" w:rsidRDefault="00A93149" w:rsidP="00A93149">
      <w:pPr>
        <w:ind w:right="-284"/>
        <w:rPr>
          <w:rFonts w:ascii="Calibri" w:hAnsi="Calibri"/>
          <w:sz w:val="22"/>
          <w:szCs w:val="22"/>
        </w:rPr>
      </w:pPr>
      <w:r w:rsidRPr="00314ACA">
        <w:rPr>
          <w:rFonts w:ascii="Calibri" w:hAnsi="Calibri"/>
          <w:sz w:val="22"/>
          <w:szCs w:val="22"/>
        </w:rPr>
        <w:t xml:space="preserve">ΕΛΛΗΝΙΚΗ  ΔΗΜΟΚΡΑΤΙΑ                                           </w:t>
      </w:r>
      <w:r w:rsidRPr="00314ACA">
        <w:rPr>
          <w:rFonts w:ascii="Calibri" w:hAnsi="Calibri"/>
          <w:sz w:val="22"/>
          <w:szCs w:val="22"/>
        </w:rPr>
        <w:tab/>
      </w:r>
      <w:r w:rsidR="00201F73" w:rsidRPr="00314ACA">
        <w:rPr>
          <w:rFonts w:ascii="Calibri" w:hAnsi="Calibri"/>
          <w:sz w:val="22"/>
          <w:szCs w:val="22"/>
        </w:rPr>
        <w:tab/>
      </w:r>
      <w:r w:rsidR="00F6580A" w:rsidRPr="00314ACA">
        <w:rPr>
          <w:rFonts w:ascii="Calibri" w:hAnsi="Calibri"/>
          <w:sz w:val="22"/>
          <w:szCs w:val="22"/>
        </w:rPr>
        <w:tab/>
      </w:r>
      <w:r w:rsidR="008121B9" w:rsidRPr="00314ACA">
        <w:rPr>
          <w:rFonts w:ascii="Calibri" w:hAnsi="Calibri"/>
          <w:sz w:val="22"/>
          <w:szCs w:val="22"/>
        </w:rPr>
        <w:t xml:space="preserve"> Σέρρες    </w:t>
      </w:r>
      <w:r w:rsidR="001748D9" w:rsidRPr="00314ACA">
        <w:rPr>
          <w:rFonts w:ascii="Calibri" w:hAnsi="Calibri"/>
          <w:sz w:val="22"/>
          <w:szCs w:val="22"/>
        </w:rPr>
        <w:t xml:space="preserve"> </w:t>
      </w:r>
      <w:r w:rsidR="004E62C0">
        <w:rPr>
          <w:rFonts w:ascii="Calibri" w:hAnsi="Calibri"/>
          <w:sz w:val="22"/>
          <w:szCs w:val="22"/>
        </w:rPr>
        <w:t>18</w:t>
      </w:r>
      <w:r w:rsidR="00763065" w:rsidRPr="008F11AF">
        <w:rPr>
          <w:rFonts w:ascii="Calibri" w:hAnsi="Calibri"/>
          <w:sz w:val="22"/>
          <w:szCs w:val="22"/>
        </w:rPr>
        <w:t xml:space="preserve"> </w:t>
      </w:r>
      <w:r w:rsidR="001748D9" w:rsidRPr="00314ACA">
        <w:rPr>
          <w:rFonts w:ascii="Calibri" w:hAnsi="Calibri"/>
          <w:sz w:val="22"/>
          <w:szCs w:val="22"/>
        </w:rPr>
        <w:t xml:space="preserve"> </w:t>
      </w:r>
      <w:r w:rsidR="004E62C0">
        <w:rPr>
          <w:rFonts w:ascii="Calibri" w:hAnsi="Calibri"/>
          <w:sz w:val="22"/>
          <w:szCs w:val="22"/>
        </w:rPr>
        <w:t>Ιουνί</w:t>
      </w:r>
      <w:r w:rsidR="00ED4143">
        <w:rPr>
          <w:rFonts w:ascii="Calibri" w:hAnsi="Calibri"/>
          <w:sz w:val="22"/>
          <w:szCs w:val="22"/>
        </w:rPr>
        <w:t>ου</w:t>
      </w:r>
      <w:r w:rsidR="001B0D70" w:rsidRPr="00314ACA">
        <w:rPr>
          <w:rFonts w:ascii="Calibri" w:hAnsi="Calibri"/>
          <w:sz w:val="22"/>
          <w:szCs w:val="22"/>
        </w:rPr>
        <w:t xml:space="preserve">  202</w:t>
      </w:r>
      <w:r w:rsidR="00BF6F7D">
        <w:rPr>
          <w:rFonts w:ascii="Calibri" w:hAnsi="Calibri"/>
          <w:sz w:val="22"/>
          <w:szCs w:val="22"/>
        </w:rPr>
        <w:t>5</w:t>
      </w:r>
    </w:p>
    <w:p w14:paraId="73890BDB" w14:textId="77777777" w:rsidR="00A93149" w:rsidRPr="00314ACA" w:rsidRDefault="00A93149" w:rsidP="00A93149">
      <w:pPr>
        <w:ind w:right="-766"/>
        <w:rPr>
          <w:rFonts w:ascii="Calibri" w:hAnsi="Calibri"/>
          <w:sz w:val="22"/>
          <w:szCs w:val="22"/>
        </w:rPr>
      </w:pPr>
      <w:r w:rsidRPr="00314ACA">
        <w:rPr>
          <w:rFonts w:ascii="Calibri" w:hAnsi="Calibri"/>
          <w:sz w:val="22"/>
          <w:szCs w:val="22"/>
        </w:rPr>
        <w:t xml:space="preserve">ΠΕΡΙΦΕΡΕΙΑ ΚΕΝΤΡΙΚΗΣ ΜΑΚΕΔΟΝΙΑΣ                               </w:t>
      </w:r>
      <w:r w:rsidRPr="00314ACA">
        <w:rPr>
          <w:rFonts w:ascii="Calibri" w:hAnsi="Calibri"/>
          <w:sz w:val="22"/>
          <w:szCs w:val="22"/>
        </w:rPr>
        <w:tab/>
        <w:t xml:space="preserve"> </w:t>
      </w:r>
      <w:r w:rsidR="00F6580A" w:rsidRPr="00314ACA">
        <w:rPr>
          <w:rFonts w:ascii="Calibri" w:hAnsi="Calibri"/>
          <w:sz w:val="22"/>
          <w:szCs w:val="22"/>
        </w:rPr>
        <w:tab/>
      </w:r>
      <w:r w:rsidRPr="00314ACA">
        <w:rPr>
          <w:rFonts w:ascii="Calibri" w:hAnsi="Calibri"/>
          <w:sz w:val="22"/>
          <w:szCs w:val="22"/>
        </w:rPr>
        <w:tab/>
      </w:r>
      <w:r w:rsidRPr="00314ACA">
        <w:rPr>
          <w:rFonts w:ascii="Calibri" w:hAnsi="Calibri"/>
          <w:sz w:val="22"/>
          <w:szCs w:val="22"/>
        </w:rPr>
        <w:br w:type="textWrapping" w:clear="all"/>
        <w:t>ΓΕΝΙΚΗ ΔΙΕΥΘΥΝΣΗ ΑΓΡΟΤΙΚΗΣ</w:t>
      </w:r>
    </w:p>
    <w:p w14:paraId="6B98D15C" w14:textId="72736D4A" w:rsidR="00A93149" w:rsidRPr="00314ACA" w:rsidRDefault="00A93149" w:rsidP="00A93149">
      <w:pPr>
        <w:ind w:right="-766"/>
        <w:rPr>
          <w:rFonts w:ascii="Calibri" w:hAnsi="Calibri"/>
          <w:sz w:val="22"/>
          <w:szCs w:val="22"/>
        </w:rPr>
      </w:pPr>
      <w:r w:rsidRPr="00314ACA">
        <w:rPr>
          <w:rFonts w:ascii="Calibri" w:hAnsi="Calibri"/>
          <w:sz w:val="22"/>
          <w:szCs w:val="22"/>
        </w:rPr>
        <w:t xml:space="preserve"> ΟΙΚΟΝΟΜΙΑΣ &amp; ΚΤΗΝΙΑΤΡΙΚΗΣ</w:t>
      </w:r>
    </w:p>
    <w:p w14:paraId="60A4998D" w14:textId="77777777" w:rsidR="00A93149" w:rsidRPr="00314ACA" w:rsidRDefault="00A93149" w:rsidP="00A93149">
      <w:pPr>
        <w:ind w:right="-766"/>
        <w:rPr>
          <w:rFonts w:ascii="Calibri" w:hAnsi="Calibri"/>
          <w:sz w:val="22"/>
          <w:szCs w:val="22"/>
        </w:rPr>
      </w:pPr>
      <w:r w:rsidRPr="00314ACA">
        <w:rPr>
          <w:rFonts w:ascii="Calibri" w:hAnsi="Calibri"/>
          <w:sz w:val="22"/>
          <w:szCs w:val="22"/>
        </w:rPr>
        <w:t xml:space="preserve">ΔΙΕΥΘΥΝΣΗ ΑΓΡΟΤΙΚΗΣ ΟΙΚΟΝΟΜΙΑΣ </w:t>
      </w:r>
    </w:p>
    <w:p w14:paraId="25A39C0D" w14:textId="77777777" w:rsidR="00A93149" w:rsidRPr="00314ACA" w:rsidRDefault="00A93149" w:rsidP="00A93149">
      <w:pPr>
        <w:ind w:right="-766"/>
        <w:rPr>
          <w:rFonts w:ascii="Calibri" w:hAnsi="Calibri"/>
          <w:sz w:val="22"/>
          <w:szCs w:val="22"/>
        </w:rPr>
      </w:pPr>
      <w:r w:rsidRPr="00314ACA">
        <w:rPr>
          <w:rFonts w:ascii="Calibri" w:hAnsi="Calibri"/>
          <w:sz w:val="22"/>
          <w:szCs w:val="22"/>
        </w:rPr>
        <w:t>ΚΑΙ ΚΤΗΝΙΑΤΡΙΚΗΣ  Π. Ε. ΣΕΡΡΩΝ</w:t>
      </w:r>
    </w:p>
    <w:p w14:paraId="5859F6CC" w14:textId="1161D7EA" w:rsidR="00A93149" w:rsidRPr="00ED4143" w:rsidRDefault="00A93149" w:rsidP="00A93149">
      <w:pPr>
        <w:ind w:right="-766"/>
        <w:rPr>
          <w:rFonts w:ascii="Calibri" w:hAnsi="Calibri"/>
          <w:b/>
          <w:sz w:val="22"/>
          <w:szCs w:val="22"/>
        </w:rPr>
      </w:pPr>
      <w:r w:rsidRPr="00A93149">
        <w:rPr>
          <w:rFonts w:ascii="Calibri" w:hAnsi="Calibri"/>
          <w:sz w:val="22"/>
          <w:szCs w:val="22"/>
        </w:rPr>
        <w:t xml:space="preserve">ΤΜΗΜΑ : ΦΥΤΙΚΗΣ &amp; ΖΩΙΚΗΣ ΠΑΡΑΓΩΓΗΣ    </w:t>
      </w:r>
      <w:r w:rsidRPr="00A93149">
        <w:rPr>
          <w:rFonts w:ascii="Calibri" w:hAnsi="Calibri"/>
          <w:b/>
          <w:sz w:val="22"/>
          <w:szCs w:val="22"/>
        </w:rPr>
        <w:t xml:space="preserve">                                </w:t>
      </w:r>
      <w:r w:rsidRPr="00A93149">
        <w:rPr>
          <w:rFonts w:ascii="Calibri" w:hAnsi="Calibri"/>
          <w:sz w:val="22"/>
          <w:szCs w:val="22"/>
        </w:rPr>
        <w:tab/>
        <w:t xml:space="preserve">                                                   </w:t>
      </w:r>
    </w:p>
    <w:p w14:paraId="0E5DE4DA" w14:textId="0580C6E9" w:rsidR="00A93149" w:rsidRPr="00A93149" w:rsidRDefault="00A93149" w:rsidP="00A93149">
      <w:pPr>
        <w:ind w:right="-766"/>
        <w:rPr>
          <w:rFonts w:ascii="Calibri" w:hAnsi="Calibri"/>
          <w:sz w:val="22"/>
          <w:szCs w:val="22"/>
        </w:rPr>
      </w:pPr>
      <w:r w:rsidRPr="00A93149">
        <w:rPr>
          <w:rFonts w:ascii="Calibri" w:hAnsi="Calibri"/>
          <w:sz w:val="22"/>
          <w:szCs w:val="22"/>
        </w:rPr>
        <w:t>Ταχ. Δ/νση :       Τέρμα  Ομονοίας</w:t>
      </w:r>
      <w:r w:rsidR="00ED4143">
        <w:rPr>
          <w:rFonts w:ascii="Calibri" w:hAnsi="Calibri"/>
          <w:sz w:val="22"/>
          <w:szCs w:val="22"/>
        </w:rPr>
        <w:t>,</w:t>
      </w:r>
      <w:r w:rsidR="00ED4143" w:rsidRPr="00ED4143">
        <w:rPr>
          <w:rFonts w:ascii="Calibri" w:hAnsi="Calibri"/>
          <w:sz w:val="22"/>
          <w:szCs w:val="22"/>
        </w:rPr>
        <w:t xml:space="preserve"> </w:t>
      </w:r>
      <w:r w:rsidR="00ED4143" w:rsidRPr="00A93149">
        <w:rPr>
          <w:rFonts w:ascii="Calibri" w:hAnsi="Calibri"/>
          <w:sz w:val="22"/>
          <w:szCs w:val="22"/>
        </w:rPr>
        <w:t>Σέρρες</w:t>
      </w:r>
      <w:r w:rsidRPr="00A93149">
        <w:rPr>
          <w:rFonts w:ascii="Calibri" w:hAnsi="Calibri"/>
          <w:sz w:val="22"/>
          <w:szCs w:val="22"/>
        </w:rPr>
        <w:t xml:space="preserve">            </w:t>
      </w:r>
    </w:p>
    <w:p w14:paraId="43213285" w14:textId="7097D011" w:rsidR="00A93149" w:rsidRPr="00FB1D73" w:rsidRDefault="00ED4143" w:rsidP="00ED4143">
      <w:pPr>
        <w:ind w:right="-766"/>
        <w:rPr>
          <w:rFonts w:ascii="Calibri" w:hAnsi="Calibri"/>
          <w:sz w:val="22"/>
          <w:szCs w:val="22"/>
          <w:lang w:val="en-US"/>
        </w:rPr>
      </w:pPr>
      <w:r w:rsidRPr="00A93149">
        <w:rPr>
          <w:rFonts w:ascii="Calibri" w:hAnsi="Calibri"/>
          <w:sz w:val="22"/>
          <w:szCs w:val="22"/>
          <w:lang w:val="en-US"/>
        </w:rPr>
        <w:t>email</w:t>
      </w:r>
      <w:r w:rsidRPr="0017632C">
        <w:rPr>
          <w:rFonts w:ascii="Calibri" w:hAnsi="Calibri"/>
          <w:sz w:val="22"/>
          <w:szCs w:val="22"/>
          <w:lang w:val="en-US"/>
        </w:rPr>
        <w:t>:</w:t>
      </w:r>
      <w:r w:rsidRPr="0017632C">
        <w:rPr>
          <w:rFonts w:ascii="Calibri" w:hAnsi="Calibri"/>
          <w:sz w:val="22"/>
          <w:szCs w:val="22"/>
          <w:lang w:val="en-US"/>
        </w:rPr>
        <w:tab/>
        <w:t xml:space="preserve">               </w:t>
      </w:r>
      <w:hyperlink r:id="rId8" w:history="1">
        <w:r w:rsidRPr="00272F28">
          <w:rPr>
            <w:rStyle w:val="-"/>
            <w:rFonts w:ascii="Calibri" w:eastAsiaTheme="majorEastAsia" w:hAnsi="Calibri"/>
            <w:sz w:val="22"/>
            <w:szCs w:val="22"/>
            <w:lang w:val="en-US"/>
          </w:rPr>
          <w:t>ramnali</w:t>
        </w:r>
        <w:r w:rsidRPr="0017632C">
          <w:rPr>
            <w:rStyle w:val="-"/>
            <w:rFonts w:ascii="Calibri" w:eastAsiaTheme="majorEastAsia" w:hAnsi="Calibri"/>
            <w:sz w:val="22"/>
            <w:szCs w:val="22"/>
            <w:lang w:val="en-US"/>
          </w:rPr>
          <w:t>@</w:t>
        </w:r>
        <w:r w:rsidRPr="00272F28">
          <w:rPr>
            <w:rStyle w:val="-"/>
            <w:rFonts w:ascii="Calibri" w:eastAsiaTheme="majorEastAsia" w:hAnsi="Calibri"/>
            <w:sz w:val="22"/>
            <w:szCs w:val="22"/>
            <w:lang w:val="en-US"/>
          </w:rPr>
          <w:t>serres</w:t>
        </w:r>
        <w:r w:rsidRPr="0017632C">
          <w:rPr>
            <w:rStyle w:val="-"/>
            <w:rFonts w:ascii="Calibri" w:eastAsiaTheme="majorEastAsia" w:hAnsi="Calibri"/>
            <w:sz w:val="22"/>
            <w:szCs w:val="22"/>
            <w:lang w:val="en-US"/>
          </w:rPr>
          <w:t>.</w:t>
        </w:r>
        <w:r w:rsidRPr="00272F28">
          <w:rPr>
            <w:rStyle w:val="-"/>
            <w:rFonts w:ascii="Calibri" w:eastAsiaTheme="majorEastAsia" w:hAnsi="Calibri"/>
            <w:sz w:val="22"/>
            <w:szCs w:val="22"/>
            <w:lang w:val="en-US"/>
          </w:rPr>
          <w:t>pkm</w:t>
        </w:r>
        <w:r w:rsidRPr="0017632C">
          <w:rPr>
            <w:rStyle w:val="-"/>
            <w:rFonts w:ascii="Calibri" w:eastAsiaTheme="majorEastAsia" w:hAnsi="Calibri"/>
            <w:sz w:val="22"/>
            <w:szCs w:val="22"/>
            <w:lang w:val="en-US"/>
          </w:rPr>
          <w:t>.</w:t>
        </w:r>
        <w:r w:rsidRPr="00272F28">
          <w:rPr>
            <w:rStyle w:val="-"/>
            <w:rFonts w:ascii="Calibri" w:eastAsiaTheme="majorEastAsia" w:hAnsi="Calibri"/>
            <w:sz w:val="22"/>
            <w:szCs w:val="22"/>
            <w:lang w:val="en-US"/>
          </w:rPr>
          <w:t>gov</w:t>
        </w:r>
        <w:r w:rsidRPr="0017632C">
          <w:rPr>
            <w:rStyle w:val="-"/>
            <w:rFonts w:ascii="Calibri" w:eastAsiaTheme="majorEastAsia" w:hAnsi="Calibri"/>
            <w:sz w:val="22"/>
            <w:szCs w:val="22"/>
            <w:lang w:val="en-US"/>
          </w:rPr>
          <w:t>.</w:t>
        </w:r>
        <w:r w:rsidRPr="00272F28">
          <w:rPr>
            <w:rStyle w:val="-"/>
            <w:rFonts w:ascii="Calibri" w:eastAsiaTheme="majorEastAsia" w:hAnsi="Calibri"/>
            <w:sz w:val="22"/>
            <w:szCs w:val="22"/>
            <w:lang w:val="en-US"/>
          </w:rPr>
          <w:t>gr</w:t>
        </w:r>
      </w:hyperlink>
      <w:r w:rsidRPr="0017632C">
        <w:rPr>
          <w:sz w:val="22"/>
          <w:szCs w:val="22"/>
          <w:lang w:val="en-US"/>
        </w:rPr>
        <w:t xml:space="preserve"> </w:t>
      </w:r>
      <w:r w:rsidRPr="0017632C">
        <w:rPr>
          <w:sz w:val="22"/>
          <w:szCs w:val="22"/>
          <w:lang w:val="en-US"/>
        </w:rPr>
        <w:tab/>
      </w:r>
      <w:r w:rsidR="00A93149" w:rsidRPr="00ED4143">
        <w:rPr>
          <w:rFonts w:ascii="Calibri" w:hAnsi="Calibri"/>
          <w:sz w:val="22"/>
          <w:szCs w:val="22"/>
          <w:lang w:val="en-US"/>
        </w:rPr>
        <w:t xml:space="preserve">           </w:t>
      </w:r>
    </w:p>
    <w:p w14:paraId="6305279E" w14:textId="77777777" w:rsidR="004E62C0" w:rsidRPr="00FB1D73" w:rsidRDefault="004E62C0" w:rsidP="00ED4143">
      <w:pPr>
        <w:ind w:right="-766"/>
        <w:rPr>
          <w:rFonts w:ascii="Calibri" w:hAnsi="Calibri"/>
          <w:sz w:val="22"/>
          <w:szCs w:val="22"/>
          <w:lang w:val="en-US"/>
        </w:rPr>
      </w:pPr>
    </w:p>
    <w:p w14:paraId="08131242" w14:textId="22552E57" w:rsidR="008F11C2" w:rsidRPr="001B7205" w:rsidRDefault="00E223E9" w:rsidP="00ED4143">
      <w:pPr>
        <w:pStyle w:val="1"/>
        <w:tabs>
          <w:tab w:val="left" w:pos="500"/>
        </w:tabs>
        <w:jc w:val="center"/>
        <w:rPr>
          <w:rFonts w:asciiTheme="minorHAnsi" w:hAnsiTheme="minorHAnsi" w:cstheme="minorHAnsi"/>
          <w:szCs w:val="24"/>
        </w:rPr>
      </w:pPr>
      <w:r w:rsidRPr="001B7205">
        <w:rPr>
          <w:rFonts w:asciiTheme="minorHAnsi" w:hAnsiTheme="minorHAnsi" w:cstheme="minorHAnsi"/>
          <w:b/>
          <w:sz w:val="28"/>
          <w:szCs w:val="28"/>
          <w:u w:val="single"/>
        </w:rPr>
        <w:t>ΔΕΛΤΙΟ ΤΥΠΟΥ</w:t>
      </w:r>
      <w:r w:rsidR="002B4BB5" w:rsidRPr="001B7205">
        <w:rPr>
          <w:rFonts w:asciiTheme="minorHAnsi" w:hAnsiTheme="minorHAnsi" w:cstheme="minorHAnsi"/>
          <w:szCs w:val="24"/>
        </w:rPr>
        <w:tab/>
      </w:r>
    </w:p>
    <w:p w14:paraId="43CAFB94" w14:textId="25AE35A7" w:rsidR="00FE42BF" w:rsidRPr="001B7205" w:rsidRDefault="00B22577" w:rsidP="00FE42BF">
      <w:pPr>
        <w:shd w:val="clear" w:color="auto" w:fill="FFFFFF"/>
        <w:spacing w:after="144"/>
        <w:ind w:firstLine="360"/>
        <w:textAlignment w:val="baseline"/>
        <w:rPr>
          <w:rFonts w:asciiTheme="minorHAnsi" w:hAnsiTheme="minorHAnsi" w:cstheme="minorHAnsi"/>
          <w:sz w:val="22"/>
          <w:szCs w:val="22"/>
        </w:rPr>
      </w:pPr>
      <w:r w:rsidRPr="001B7205">
        <w:rPr>
          <w:rFonts w:asciiTheme="minorHAnsi" w:hAnsiTheme="minorHAnsi" w:cstheme="minorHAnsi"/>
          <w:sz w:val="22"/>
          <w:szCs w:val="22"/>
        </w:rPr>
        <w:t xml:space="preserve">Η Διεύθυνση Αγροτικής Οικονομίας και Κτηνιατρικής </w:t>
      </w:r>
      <w:r w:rsidR="00FB1D73">
        <w:rPr>
          <w:rFonts w:asciiTheme="minorHAnsi" w:hAnsiTheme="minorHAnsi" w:cstheme="minorHAnsi"/>
          <w:sz w:val="22"/>
          <w:szCs w:val="22"/>
        </w:rPr>
        <w:t xml:space="preserve">Π.Ε. </w:t>
      </w:r>
      <w:r w:rsidRPr="001B7205">
        <w:rPr>
          <w:rFonts w:asciiTheme="minorHAnsi" w:hAnsiTheme="minorHAnsi" w:cstheme="minorHAnsi"/>
          <w:sz w:val="22"/>
          <w:szCs w:val="22"/>
        </w:rPr>
        <w:t xml:space="preserve">Σερρών ενημερώνει τους </w:t>
      </w:r>
      <w:r w:rsidR="00FE42BF" w:rsidRPr="001B7205">
        <w:rPr>
          <w:rFonts w:asciiTheme="minorHAnsi" w:hAnsiTheme="minorHAnsi" w:cstheme="minorHAnsi"/>
          <w:sz w:val="22"/>
          <w:szCs w:val="22"/>
        </w:rPr>
        <w:t xml:space="preserve">ενεργούς </w:t>
      </w:r>
      <w:r w:rsidRPr="001B7205">
        <w:rPr>
          <w:rFonts w:asciiTheme="minorHAnsi" w:hAnsiTheme="minorHAnsi" w:cstheme="minorHAnsi"/>
          <w:sz w:val="22"/>
          <w:szCs w:val="22"/>
        </w:rPr>
        <w:t xml:space="preserve">μελισσοκόμους, </w:t>
      </w:r>
      <w:r w:rsidR="00FE42BF" w:rsidRPr="001B7205">
        <w:rPr>
          <w:rFonts w:asciiTheme="minorHAnsi" w:hAnsiTheme="minorHAnsi" w:cstheme="minorHAnsi"/>
          <w:sz w:val="22"/>
          <w:szCs w:val="22"/>
        </w:rPr>
        <w:t xml:space="preserve">ότι λήγει στις </w:t>
      </w:r>
      <w:r w:rsidR="00FE42BF" w:rsidRPr="001B7205">
        <w:rPr>
          <w:rFonts w:asciiTheme="minorHAnsi" w:hAnsiTheme="minorHAnsi" w:cstheme="minorHAnsi"/>
          <w:b/>
          <w:bCs/>
          <w:szCs w:val="24"/>
          <w:u w:val="single"/>
        </w:rPr>
        <w:t>30</w:t>
      </w:r>
      <w:r w:rsidR="001B7205" w:rsidRPr="001B7205">
        <w:rPr>
          <w:rFonts w:asciiTheme="minorHAnsi" w:hAnsiTheme="minorHAnsi" w:cstheme="minorHAnsi"/>
          <w:b/>
          <w:bCs/>
          <w:szCs w:val="24"/>
          <w:u w:val="single"/>
        </w:rPr>
        <w:t xml:space="preserve"> </w:t>
      </w:r>
      <w:r w:rsidR="00FE42BF" w:rsidRPr="001B7205">
        <w:rPr>
          <w:rFonts w:asciiTheme="minorHAnsi" w:hAnsiTheme="minorHAnsi" w:cstheme="minorHAnsi"/>
          <w:b/>
          <w:bCs/>
          <w:szCs w:val="24"/>
          <w:u w:val="single"/>
        </w:rPr>
        <w:t>Ιουνίου 2025</w:t>
      </w:r>
      <w:r w:rsidR="00FE42BF" w:rsidRPr="001B7205">
        <w:rPr>
          <w:rFonts w:asciiTheme="minorHAnsi" w:hAnsiTheme="minorHAnsi" w:cstheme="minorHAnsi"/>
          <w:sz w:val="22"/>
          <w:szCs w:val="22"/>
        </w:rPr>
        <w:t xml:space="preserve"> η υποβολή των αιτήσεων για συμμετοχή στις παρακάτω δράσεις: </w:t>
      </w:r>
    </w:p>
    <w:p w14:paraId="5D2224B2" w14:textId="50218F38" w:rsidR="00FE42BF" w:rsidRPr="001B7205" w:rsidRDefault="00FE42BF" w:rsidP="001B7205">
      <w:pPr>
        <w:numPr>
          <w:ilvl w:val="0"/>
          <w:numId w:val="14"/>
        </w:numPr>
        <w:shd w:val="clear" w:color="auto" w:fill="FFFFFF"/>
        <w:jc w:val="both"/>
        <w:textAlignment w:val="baseline"/>
        <w:rPr>
          <w:rFonts w:asciiTheme="minorHAnsi" w:hAnsiTheme="minorHAnsi" w:cstheme="minorHAnsi"/>
          <w:sz w:val="22"/>
          <w:szCs w:val="22"/>
        </w:rPr>
      </w:pPr>
      <w:r w:rsidRPr="001B7205">
        <w:rPr>
          <w:rFonts w:asciiTheme="minorHAnsi" w:hAnsiTheme="minorHAnsi" w:cstheme="minorHAnsi"/>
          <w:b/>
          <w:bCs/>
          <w:sz w:val="22"/>
          <w:szCs w:val="22"/>
        </w:rPr>
        <w:t>«Υποχρεωτική δήλωση της παραγόμενης και εμπορευόμενης ποσότητας μελιού και λοιπών προϊόντων κυψέλης»</w:t>
      </w:r>
      <w:r w:rsidRPr="001B7205">
        <w:rPr>
          <w:rFonts w:asciiTheme="minorHAnsi" w:hAnsiTheme="minorHAnsi" w:cstheme="minorHAnsi"/>
          <w:sz w:val="22"/>
          <w:szCs w:val="22"/>
        </w:rPr>
        <w:t> (Σύμφωνα με την Υ.Α .140/106513</w:t>
      </w:r>
      <w:r w:rsidR="00680EF2">
        <w:rPr>
          <w:rFonts w:asciiTheme="minorHAnsi" w:hAnsiTheme="minorHAnsi" w:cstheme="minorHAnsi"/>
          <w:sz w:val="22"/>
          <w:szCs w:val="22"/>
        </w:rPr>
        <w:t xml:space="preserve"> (</w:t>
      </w:r>
      <w:r w:rsidRPr="001B7205">
        <w:rPr>
          <w:rFonts w:asciiTheme="minorHAnsi" w:hAnsiTheme="minorHAnsi" w:cstheme="minorHAnsi"/>
          <w:sz w:val="22"/>
          <w:szCs w:val="22"/>
        </w:rPr>
        <w:t xml:space="preserve"> ΦΕΚ 1560</w:t>
      </w:r>
      <w:r w:rsidR="00680EF2">
        <w:rPr>
          <w:rFonts w:asciiTheme="minorHAnsi" w:hAnsiTheme="minorHAnsi" w:cstheme="minorHAnsi"/>
          <w:sz w:val="22"/>
          <w:szCs w:val="22"/>
        </w:rPr>
        <w:t>/</w:t>
      </w:r>
      <w:r w:rsidRPr="001B7205">
        <w:rPr>
          <w:rFonts w:asciiTheme="minorHAnsi" w:hAnsiTheme="minorHAnsi" w:cstheme="minorHAnsi"/>
          <w:sz w:val="22"/>
          <w:szCs w:val="22"/>
        </w:rPr>
        <w:t>τ Β΄</w:t>
      </w:r>
      <w:r w:rsidR="00680EF2">
        <w:rPr>
          <w:rFonts w:asciiTheme="minorHAnsi" w:hAnsiTheme="minorHAnsi" w:cstheme="minorHAnsi"/>
          <w:sz w:val="22"/>
          <w:szCs w:val="22"/>
        </w:rPr>
        <w:t>/17-04-2021)</w:t>
      </w:r>
      <w:r w:rsidR="00D81C0F">
        <w:rPr>
          <w:rFonts w:asciiTheme="minorHAnsi" w:hAnsiTheme="minorHAnsi" w:cstheme="minorHAnsi"/>
          <w:sz w:val="22"/>
          <w:szCs w:val="22"/>
        </w:rPr>
        <w:t xml:space="preserve">, </w:t>
      </w:r>
      <w:r w:rsidR="00D81C0F" w:rsidRPr="001B7205">
        <w:rPr>
          <w:rFonts w:asciiTheme="minorHAnsi" w:hAnsiTheme="minorHAnsi" w:cstheme="minorHAnsi"/>
          <w:sz w:val="22"/>
          <w:szCs w:val="22"/>
        </w:rPr>
        <w:t>άρθρο 7</w:t>
      </w:r>
      <w:r w:rsidR="00D81C0F">
        <w:rPr>
          <w:rFonts w:asciiTheme="minorHAnsi" w:hAnsiTheme="minorHAnsi" w:cstheme="minorHAnsi"/>
          <w:sz w:val="22"/>
          <w:szCs w:val="22"/>
        </w:rPr>
        <w:t>,</w:t>
      </w:r>
      <w:r w:rsidR="00D81C0F" w:rsidRPr="001B7205">
        <w:rPr>
          <w:rFonts w:asciiTheme="minorHAnsi" w:hAnsiTheme="minorHAnsi" w:cstheme="minorHAnsi"/>
          <w:sz w:val="22"/>
          <w:szCs w:val="22"/>
        </w:rPr>
        <w:t xml:space="preserve"> παρ</w:t>
      </w:r>
      <w:r w:rsidR="00D81C0F">
        <w:rPr>
          <w:rFonts w:asciiTheme="minorHAnsi" w:hAnsiTheme="minorHAnsi" w:cstheme="minorHAnsi"/>
          <w:sz w:val="22"/>
          <w:szCs w:val="22"/>
        </w:rPr>
        <w:t xml:space="preserve">. </w:t>
      </w:r>
      <w:r w:rsidR="00D81C0F" w:rsidRPr="001B7205">
        <w:rPr>
          <w:rFonts w:asciiTheme="minorHAnsi" w:hAnsiTheme="minorHAnsi" w:cstheme="minorHAnsi"/>
          <w:sz w:val="22"/>
          <w:szCs w:val="22"/>
        </w:rPr>
        <w:t xml:space="preserve">1  </w:t>
      </w:r>
      <w:r w:rsidRPr="001B7205">
        <w:rPr>
          <w:rFonts w:asciiTheme="minorHAnsi" w:hAnsiTheme="minorHAnsi" w:cstheme="minorHAnsi"/>
          <w:sz w:val="22"/>
          <w:szCs w:val="22"/>
        </w:rPr>
        <w:t xml:space="preserve">όπως ισχύει). </w:t>
      </w:r>
    </w:p>
    <w:p w14:paraId="01E6A8E5" w14:textId="7CBC3D70" w:rsidR="00FE42BF" w:rsidRPr="001B7205" w:rsidRDefault="00446B42" w:rsidP="001B7205">
      <w:pPr>
        <w:shd w:val="clear" w:color="auto" w:fill="FFFFFF"/>
        <w:spacing w:after="144"/>
        <w:ind w:firstLine="360"/>
        <w:jc w:val="both"/>
        <w:textAlignment w:val="baseline"/>
        <w:rPr>
          <w:rFonts w:asciiTheme="minorHAnsi" w:hAnsiTheme="minorHAnsi" w:cstheme="minorHAnsi"/>
          <w:sz w:val="22"/>
          <w:szCs w:val="22"/>
        </w:rPr>
      </w:pPr>
      <w:r>
        <w:rPr>
          <w:rFonts w:asciiTheme="minorHAnsi" w:hAnsiTheme="minorHAnsi" w:cstheme="minorHAnsi"/>
          <w:sz w:val="22"/>
          <w:szCs w:val="22"/>
        </w:rPr>
        <w:t>Ε</w:t>
      </w:r>
      <w:r w:rsidR="00FE42BF" w:rsidRPr="001B7205">
        <w:rPr>
          <w:rFonts w:asciiTheme="minorHAnsi" w:hAnsiTheme="minorHAnsi" w:cstheme="minorHAnsi"/>
          <w:sz w:val="22"/>
          <w:szCs w:val="22"/>
        </w:rPr>
        <w:t>ίναι υποχρεωτική η καταχώρηση – δήλωση στο Εθνικό Ηλεκτρονικό Μελισσοκομικό Μητρώο:</w:t>
      </w:r>
    </w:p>
    <w:p w14:paraId="08E9FFB5" w14:textId="77777777" w:rsidR="00FE42BF" w:rsidRPr="001B7205" w:rsidRDefault="00FE42BF" w:rsidP="00FE42BF">
      <w:pPr>
        <w:pStyle w:val="a7"/>
        <w:numPr>
          <w:ilvl w:val="0"/>
          <w:numId w:val="13"/>
        </w:numPr>
        <w:shd w:val="clear" w:color="auto" w:fill="FFFFFF"/>
        <w:spacing w:after="144"/>
        <w:jc w:val="both"/>
        <w:textAlignment w:val="baseline"/>
        <w:rPr>
          <w:rFonts w:asciiTheme="minorHAnsi" w:hAnsiTheme="minorHAnsi" w:cstheme="minorHAnsi"/>
          <w:sz w:val="22"/>
          <w:szCs w:val="22"/>
        </w:rPr>
      </w:pPr>
      <w:r w:rsidRPr="001B7205">
        <w:rPr>
          <w:rFonts w:asciiTheme="minorHAnsi" w:hAnsiTheme="minorHAnsi" w:cstheme="minorHAnsi"/>
          <w:sz w:val="22"/>
          <w:szCs w:val="22"/>
        </w:rPr>
        <w:t>Της παραγόμενης ποσότητας μελιού και λοιπών μελισσοκομικών προϊόντων.</w:t>
      </w:r>
    </w:p>
    <w:p w14:paraId="1403842C" w14:textId="77777777" w:rsidR="00FE42BF" w:rsidRPr="001B7205" w:rsidRDefault="00FE42BF" w:rsidP="00FE42BF">
      <w:pPr>
        <w:pStyle w:val="a7"/>
        <w:numPr>
          <w:ilvl w:val="0"/>
          <w:numId w:val="13"/>
        </w:numPr>
        <w:shd w:val="clear" w:color="auto" w:fill="FFFFFF"/>
        <w:spacing w:after="144"/>
        <w:jc w:val="both"/>
        <w:textAlignment w:val="baseline"/>
        <w:rPr>
          <w:rFonts w:asciiTheme="minorHAnsi" w:hAnsiTheme="minorHAnsi" w:cstheme="minorHAnsi"/>
          <w:sz w:val="22"/>
          <w:szCs w:val="22"/>
        </w:rPr>
      </w:pPr>
      <w:r w:rsidRPr="001B7205">
        <w:rPr>
          <w:rFonts w:asciiTheme="minorHAnsi" w:hAnsiTheme="minorHAnsi" w:cstheme="minorHAnsi"/>
          <w:sz w:val="22"/>
          <w:szCs w:val="22"/>
        </w:rPr>
        <w:t>Της ποσότητας που διακινείται ή/και εμπορεύεται νόμιμα στην αγορά, με ταυτόχρονη ψηφιακή μεταφόρτωση των σχετικών παραστατικών.</w:t>
      </w:r>
    </w:p>
    <w:p w14:paraId="04F1915B" w14:textId="77777777" w:rsidR="001B7205" w:rsidRPr="001B7205" w:rsidRDefault="00FE42BF" w:rsidP="00FE42BF">
      <w:pPr>
        <w:shd w:val="clear" w:color="auto" w:fill="FFFFFF"/>
        <w:spacing w:after="144"/>
        <w:ind w:firstLine="360"/>
        <w:jc w:val="both"/>
        <w:textAlignment w:val="baseline"/>
        <w:rPr>
          <w:rFonts w:asciiTheme="minorHAnsi" w:hAnsiTheme="minorHAnsi" w:cstheme="minorHAnsi"/>
          <w:sz w:val="22"/>
          <w:szCs w:val="22"/>
        </w:rPr>
      </w:pPr>
      <w:r w:rsidRPr="001B7205">
        <w:rPr>
          <w:rFonts w:asciiTheme="minorHAnsi" w:hAnsiTheme="minorHAnsi" w:cstheme="minorHAnsi"/>
          <w:sz w:val="22"/>
          <w:szCs w:val="22"/>
        </w:rPr>
        <w:t>Κατ’ εξαίρεση για το έτος 2024 η καταχώρηση – δήλωση των ποσοτήτων που παρήχθησαν και διακινήθηκαν νόμιμα εντός του 2024, μπορεί να πραγματοποιηθεί έως και την 30ή Ιουνίου 2025.</w:t>
      </w:r>
    </w:p>
    <w:p w14:paraId="7A65448D" w14:textId="51A8D506" w:rsidR="00FE42BF" w:rsidRPr="001B7205" w:rsidRDefault="00FE42BF" w:rsidP="00FE42BF">
      <w:pPr>
        <w:shd w:val="clear" w:color="auto" w:fill="FFFFFF"/>
        <w:spacing w:after="144"/>
        <w:ind w:firstLine="360"/>
        <w:jc w:val="both"/>
        <w:textAlignment w:val="baseline"/>
        <w:rPr>
          <w:rFonts w:asciiTheme="minorHAnsi" w:hAnsiTheme="minorHAnsi" w:cstheme="minorHAnsi"/>
          <w:sz w:val="22"/>
          <w:szCs w:val="22"/>
        </w:rPr>
      </w:pPr>
      <w:r w:rsidRPr="001B7205">
        <w:rPr>
          <w:rFonts w:asciiTheme="minorHAnsi" w:hAnsiTheme="minorHAnsi" w:cstheme="minorHAnsi"/>
          <w:sz w:val="22"/>
          <w:szCs w:val="22"/>
        </w:rPr>
        <w:t>Σύμφωνα με την Υ.Α 244/147044 ΦΕΚ 3273</w:t>
      </w:r>
      <w:r w:rsidR="00680EF2">
        <w:rPr>
          <w:rFonts w:asciiTheme="minorHAnsi" w:hAnsiTheme="minorHAnsi" w:cstheme="minorHAnsi"/>
          <w:sz w:val="22"/>
          <w:szCs w:val="22"/>
        </w:rPr>
        <w:t>/</w:t>
      </w:r>
      <w:r w:rsidRPr="001B7205">
        <w:rPr>
          <w:rFonts w:asciiTheme="minorHAnsi" w:hAnsiTheme="minorHAnsi" w:cstheme="minorHAnsi"/>
          <w:sz w:val="22"/>
          <w:szCs w:val="22"/>
        </w:rPr>
        <w:t>τ Β</w:t>
      </w:r>
      <w:r w:rsidR="00680EF2">
        <w:rPr>
          <w:rFonts w:asciiTheme="minorHAnsi" w:hAnsiTheme="minorHAnsi" w:cstheme="minorHAnsi"/>
          <w:sz w:val="22"/>
          <w:szCs w:val="22"/>
        </w:rPr>
        <w:t>΄</w:t>
      </w:r>
      <w:r w:rsidR="00680EF2" w:rsidRPr="001B7205">
        <w:rPr>
          <w:rFonts w:asciiTheme="minorHAnsi" w:hAnsiTheme="minorHAnsi" w:cstheme="minorHAnsi"/>
          <w:sz w:val="22"/>
          <w:szCs w:val="22"/>
        </w:rPr>
        <w:t>/17-5-2023</w:t>
      </w:r>
      <w:r w:rsidR="00680EF2">
        <w:rPr>
          <w:rFonts w:asciiTheme="minorHAnsi" w:hAnsiTheme="minorHAnsi" w:cstheme="minorHAnsi"/>
          <w:sz w:val="22"/>
          <w:szCs w:val="22"/>
        </w:rPr>
        <w:t>)</w:t>
      </w:r>
      <w:r w:rsidRPr="001B7205">
        <w:rPr>
          <w:rFonts w:asciiTheme="minorHAnsi" w:hAnsiTheme="minorHAnsi" w:cstheme="minorHAnsi"/>
          <w:sz w:val="22"/>
          <w:szCs w:val="22"/>
        </w:rPr>
        <w:t xml:space="preserve">, άρθρο 4, </w:t>
      </w:r>
      <w:r w:rsidR="001B7205" w:rsidRPr="001B7205">
        <w:rPr>
          <w:rFonts w:asciiTheme="minorHAnsi" w:hAnsiTheme="minorHAnsi" w:cstheme="minorHAnsi"/>
          <w:sz w:val="22"/>
          <w:szCs w:val="22"/>
        </w:rPr>
        <w:t>παρ. 4,</w:t>
      </w:r>
      <w:r w:rsidRPr="001B7205">
        <w:rPr>
          <w:rFonts w:asciiTheme="minorHAnsi" w:hAnsiTheme="minorHAnsi" w:cstheme="minorHAnsi"/>
          <w:sz w:val="22"/>
          <w:szCs w:val="22"/>
        </w:rPr>
        <w:t xml:space="preserve">για τους δικαιούχους οι οποίοι, σύμφωνα με τα στοιχεία και τα παραστατικά που δηλώνονται και τηρούνται στο Εθνικό Ηλεκτρονικό Μελισσοκομικό Μητρώο παράγουν και εμπορεύονται κατά το προηγούμενο ημερολογιακό έτος από το έτος υποβολής της αίτησης, </w:t>
      </w:r>
      <w:r w:rsidRPr="001B7205">
        <w:rPr>
          <w:rFonts w:asciiTheme="minorHAnsi" w:hAnsiTheme="minorHAnsi" w:cstheme="minorHAnsi"/>
          <w:b/>
          <w:bCs/>
          <w:sz w:val="22"/>
          <w:szCs w:val="22"/>
        </w:rPr>
        <w:t>τουλάχιστον 5 χιλιόγραμμα μέλι ανά κατεχόμενη κυψέλη</w:t>
      </w:r>
      <w:r w:rsidRPr="001B7205">
        <w:rPr>
          <w:rFonts w:asciiTheme="minorHAnsi" w:hAnsiTheme="minorHAnsi" w:cstheme="minorHAnsi"/>
          <w:sz w:val="22"/>
          <w:szCs w:val="22"/>
        </w:rPr>
        <w:t>, το ποσό ενίσχυσης ανά επιλέξιμη μετακινούμενη κυψέλη προσαυξάνεται κατά 50%.</w:t>
      </w:r>
    </w:p>
    <w:p w14:paraId="04639301" w14:textId="1FEDBAC2" w:rsidR="001B7205" w:rsidRPr="001B7205" w:rsidRDefault="001B7205" w:rsidP="001B7205">
      <w:pPr>
        <w:numPr>
          <w:ilvl w:val="0"/>
          <w:numId w:val="14"/>
        </w:numPr>
        <w:shd w:val="clear" w:color="auto" w:fill="FFFFFF"/>
        <w:jc w:val="both"/>
        <w:textAlignment w:val="baseline"/>
        <w:rPr>
          <w:rFonts w:asciiTheme="minorHAnsi" w:hAnsiTheme="minorHAnsi" w:cstheme="minorHAnsi"/>
          <w:sz w:val="22"/>
          <w:szCs w:val="22"/>
        </w:rPr>
      </w:pPr>
      <w:r w:rsidRPr="001B7205">
        <w:rPr>
          <w:rFonts w:asciiTheme="minorHAnsi" w:hAnsiTheme="minorHAnsi" w:cstheme="minorHAnsi"/>
          <w:b/>
          <w:bCs/>
          <w:sz w:val="22"/>
          <w:szCs w:val="22"/>
          <w:bdr w:val="none" w:sz="0" w:space="0" w:color="auto" w:frame="1"/>
        </w:rPr>
        <w:t>«Αναλύσεις μελιού και λοιπών προϊόντων κυψέλης» </w:t>
      </w:r>
      <w:r w:rsidRPr="001B7205">
        <w:rPr>
          <w:rFonts w:asciiTheme="minorHAnsi" w:hAnsiTheme="minorHAnsi" w:cstheme="minorHAnsi"/>
          <w:sz w:val="22"/>
          <w:szCs w:val="22"/>
        </w:rPr>
        <w:t>(Φ.Ε.Κ.4540/</w:t>
      </w:r>
      <w:r w:rsidR="00D81C0F">
        <w:rPr>
          <w:rFonts w:asciiTheme="minorHAnsi" w:hAnsiTheme="minorHAnsi" w:cstheme="minorHAnsi"/>
          <w:sz w:val="22"/>
          <w:szCs w:val="22"/>
        </w:rPr>
        <w:t xml:space="preserve">τ </w:t>
      </w:r>
      <w:r w:rsidRPr="001B7205">
        <w:rPr>
          <w:rFonts w:asciiTheme="minorHAnsi" w:hAnsiTheme="minorHAnsi" w:cstheme="minorHAnsi"/>
          <w:sz w:val="22"/>
          <w:szCs w:val="22"/>
        </w:rPr>
        <w:t>Β</w:t>
      </w:r>
      <w:r w:rsidR="00D81C0F">
        <w:rPr>
          <w:rFonts w:asciiTheme="minorHAnsi" w:hAnsiTheme="minorHAnsi" w:cstheme="minorHAnsi"/>
          <w:sz w:val="22"/>
          <w:szCs w:val="22"/>
        </w:rPr>
        <w:t>΄</w:t>
      </w:r>
      <w:r w:rsidRPr="001B7205">
        <w:rPr>
          <w:rFonts w:asciiTheme="minorHAnsi" w:hAnsiTheme="minorHAnsi" w:cstheme="minorHAnsi"/>
          <w:sz w:val="22"/>
          <w:szCs w:val="22"/>
        </w:rPr>
        <w:t xml:space="preserve">/17-07-2023 &amp; </w:t>
      </w:r>
      <w:r w:rsidR="00680EF2">
        <w:rPr>
          <w:rFonts w:asciiTheme="minorHAnsi" w:hAnsiTheme="minorHAnsi" w:cstheme="minorHAnsi"/>
          <w:sz w:val="22"/>
          <w:szCs w:val="22"/>
        </w:rPr>
        <w:t xml:space="preserve">ΦΕΚ </w:t>
      </w:r>
      <w:r w:rsidRPr="001B7205">
        <w:rPr>
          <w:rFonts w:asciiTheme="minorHAnsi" w:hAnsiTheme="minorHAnsi" w:cstheme="minorHAnsi"/>
          <w:sz w:val="22"/>
          <w:szCs w:val="22"/>
        </w:rPr>
        <w:t>6857/</w:t>
      </w:r>
      <w:r w:rsidR="00D81C0F">
        <w:rPr>
          <w:rFonts w:asciiTheme="minorHAnsi" w:hAnsiTheme="minorHAnsi" w:cstheme="minorHAnsi"/>
          <w:sz w:val="22"/>
          <w:szCs w:val="22"/>
        </w:rPr>
        <w:t xml:space="preserve">τ </w:t>
      </w:r>
      <w:r w:rsidRPr="001B7205">
        <w:rPr>
          <w:rFonts w:asciiTheme="minorHAnsi" w:hAnsiTheme="minorHAnsi" w:cstheme="minorHAnsi"/>
          <w:sz w:val="22"/>
          <w:szCs w:val="22"/>
        </w:rPr>
        <w:t>Β</w:t>
      </w:r>
      <w:r w:rsidR="00D81C0F">
        <w:rPr>
          <w:rFonts w:asciiTheme="minorHAnsi" w:hAnsiTheme="minorHAnsi" w:cstheme="minorHAnsi"/>
          <w:sz w:val="22"/>
          <w:szCs w:val="22"/>
        </w:rPr>
        <w:t>΄</w:t>
      </w:r>
      <w:r w:rsidRPr="001B7205">
        <w:rPr>
          <w:rFonts w:asciiTheme="minorHAnsi" w:hAnsiTheme="minorHAnsi" w:cstheme="minorHAnsi"/>
          <w:sz w:val="22"/>
          <w:szCs w:val="22"/>
        </w:rPr>
        <w:t>/13-12-2024) όπως έχει τροποποιηθεί και ισχύει (</w:t>
      </w:r>
      <w:r w:rsidRPr="001B7205">
        <w:rPr>
          <w:rFonts w:asciiTheme="minorHAnsi" w:hAnsiTheme="minorHAnsi" w:cstheme="minorHAnsi"/>
          <w:bCs/>
          <w:sz w:val="22"/>
          <w:szCs w:val="22"/>
          <w:bdr w:val="none" w:sz="0" w:space="0" w:color="auto" w:frame="1"/>
        </w:rPr>
        <w:t>άρθρο 5, παράγραφοι 4 &amp; 5 ).</w:t>
      </w:r>
      <w:r w:rsidRPr="001B7205">
        <w:rPr>
          <w:rFonts w:asciiTheme="minorHAnsi" w:hAnsiTheme="minorHAnsi" w:cstheme="minorHAnsi"/>
          <w:sz w:val="22"/>
          <w:szCs w:val="22"/>
        </w:rPr>
        <w:t xml:space="preserve"> Οι δικαιούχοι λαμβάνουν το 100% της δικαιούμενης επιχορήγησης ή το 50% του ύψους της δικαιούμενης επιχορήγησης, ανάλογα με την περίπτωση.</w:t>
      </w:r>
    </w:p>
    <w:p w14:paraId="7B0B3645" w14:textId="7E225EC4" w:rsidR="001B7205" w:rsidRPr="001B7205" w:rsidRDefault="001B7205" w:rsidP="001B7205">
      <w:pPr>
        <w:numPr>
          <w:ilvl w:val="0"/>
          <w:numId w:val="14"/>
        </w:numPr>
        <w:shd w:val="clear" w:color="auto" w:fill="FFFFFF"/>
        <w:jc w:val="both"/>
        <w:textAlignment w:val="baseline"/>
        <w:rPr>
          <w:rFonts w:asciiTheme="minorHAnsi" w:hAnsiTheme="minorHAnsi" w:cstheme="minorHAnsi"/>
          <w:sz w:val="22"/>
          <w:szCs w:val="22"/>
        </w:rPr>
      </w:pPr>
      <w:r w:rsidRPr="001B7205">
        <w:rPr>
          <w:rFonts w:asciiTheme="minorHAnsi" w:hAnsiTheme="minorHAnsi" w:cstheme="minorHAnsi"/>
          <w:b/>
          <w:bCs/>
          <w:sz w:val="22"/>
          <w:szCs w:val="22"/>
          <w:bdr w:val="none" w:sz="0" w:space="0" w:color="auto" w:frame="1"/>
        </w:rPr>
        <w:t>«Προώθηση μελιού και λοιπών προϊόντων κυψέλης»</w:t>
      </w:r>
      <w:r w:rsidRPr="001B7205">
        <w:rPr>
          <w:rFonts w:asciiTheme="minorHAnsi" w:hAnsiTheme="minorHAnsi" w:cstheme="minorHAnsi"/>
          <w:sz w:val="22"/>
          <w:szCs w:val="22"/>
        </w:rPr>
        <w:t> (Φ.Ε.Κ.4556/</w:t>
      </w:r>
      <w:r w:rsidR="00D81C0F">
        <w:rPr>
          <w:rFonts w:asciiTheme="minorHAnsi" w:hAnsiTheme="minorHAnsi" w:cstheme="minorHAnsi"/>
          <w:sz w:val="22"/>
          <w:szCs w:val="22"/>
        </w:rPr>
        <w:t xml:space="preserve">τ </w:t>
      </w:r>
      <w:r w:rsidRPr="001B7205">
        <w:rPr>
          <w:rFonts w:asciiTheme="minorHAnsi" w:hAnsiTheme="minorHAnsi" w:cstheme="minorHAnsi"/>
          <w:sz w:val="22"/>
          <w:szCs w:val="22"/>
        </w:rPr>
        <w:t>Β</w:t>
      </w:r>
      <w:r w:rsidR="00D81C0F">
        <w:rPr>
          <w:rFonts w:asciiTheme="minorHAnsi" w:hAnsiTheme="minorHAnsi" w:cstheme="minorHAnsi"/>
          <w:sz w:val="22"/>
          <w:szCs w:val="22"/>
        </w:rPr>
        <w:t>΄</w:t>
      </w:r>
      <w:r w:rsidRPr="001B7205">
        <w:rPr>
          <w:rFonts w:asciiTheme="minorHAnsi" w:hAnsiTheme="minorHAnsi" w:cstheme="minorHAnsi"/>
          <w:sz w:val="22"/>
          <w:szCs w:val="22"/>
        </w:rPr>
        <w:t>/17-07-2023</w:t>
      </w:r>
      <w:r w:rsidR="00680EF2">
        <w:rPr>
          <w:rFonts w:asciiTheme="minorHAnsi" w:hAnsiTheme="minorHAnsi" w:cstheme="minorHAnsi"/>
          <w:sz w:val="22"/>
          <w:szCs w:val="22"/>
        </w:rPr>
        <w:t>)</w:t>
      </w:r>
      <w:r w:rsidRPr="001B7205">
        <w:rPr>
          <w:rFonts w:asciiTheme="minorHAnsi" w:hAnsiTheme="minorHAnsi" w:cstheme="minorHAnsi"/>
          <w:sz w:val="22"/>
          <w:szCs w:val="22"/>
        </w:rPr>
        <w:t xml:space="preserve"> άρθρο 5 &amp;, </w:t>
      </w:r>
      <w:r w:rsidR="00680EF2">
        <w:rPr>
          <w:rFonts w:asciiTheme="minorHAnsi" w:hAnsiTheme="minorHAnsi" w:cstheme="minorHAnsi"/>
          <w:sz w:val="22"/>
          <w:szCs w:val="22"/>
        </w:rPr>
        <w:t xml:space="preserve">ΦΕΚ </w:t>
      </w:r>
      <w:r w:rsidRPr="001B7205">
        <w:rPr>
          <w:rFonts w:asciiTheme="minorHAnsi" w:hAnsiTheme="minorHAnsi" w:cstheme="minorHAnsi"/>
          <w:sz w:val="22"/>
          <w:szCs w:val="22"/>
        </w:rPr>
        <w:t>6857/</w:t>
      </w:r>
      <w:r w:rsidR="00D81C0F">
        <w:rPr>
          <w:rFonts w:asciiTheme="minorHAnsi" w:hAnsiTheme="minorHAnsi" w:cstheme="minorHAnsi"/>
          <w:sz w:val="22"/>
          <w:szCs w:val="22"/>
        </w:rPr>
        <w:t xml:space="preserve">τ </w:t>
      </w:r>
      <w:r w:rsidRPr="001B7205">
        <w:rPr>
          <w:rFonts w:asciiTheme="minorHAnsi" w:hAnsiTheme="minorHAnsi" w:cstheme="minorHAnsi"/>
          <w:sz w:val="22"/>
          <w:szCs w:val="22"/>
        </w:rPr>
        <w:t>Β</w:t>
      </w:r>
      <w:r w:rsidR="00680EF2">
        <w:rPr>
          <w:rFonts w:asciiTheme="minorHAnsi" w:hAnsiTheme="minorHAnsi" w:cstheme="minorHAnsi"/>
          <w:sz w:val="22"/>
          <w:szCs w:val="22"/>
        </w:rPr>
        <w:t>΄</w:t>
      </w:r>
      <w:r w:rsidRPr="001B7205">
        <w:rPr>
          <w:rFonts w:asciiTheme="minorHAnsi" w:hAnsiTheme="minorHAnsi" w:cstheme="minorHAnsi"/>
          <w:sz w:val="22"/>
          <w:szCs w:val="22"/>
        </w:rPr>
        <w:t>/13-12-2024 ) όπως έχει τροποποιηθεί και ισχύει.</w:t>
      </w:r>
      <w:r w:rsidRPr="001B7205">
        <w:rPr>
          <w:rFonts w:asciiTheme="minorHAnsi" w:hAnsiTheme="minorHAnsi" w:cstheme="minorHAnsi"/>
          <w:sz w:val="22"/>
          <w:szCs w:val="22"/>
        </w:rPr>
        <w:tab/>
      </w:r>
    </w:p>
    <w:p w14:paraId="782DFC02" w14:textId="77777777" w:rsidR="001B7205" w:rsidRPr="001B7205" w:rsidRDefault="001B7205" w:rsidP="001B7205">
      <w:pPr>
        <w:shd w:val="clear" w:color="auto" w:fill="FFFFFF"/>
        <w:ind w:left="720"/>
        <w:jc w:val="both"/>
        <w:textAlignment w:val="baseline"/>
        <w:rPr>
          <w:rFonts w:asciiTheme="minorHAnsi" w:hAnsiTheme="minorHAnsi" w:cstheme="minorHAnsi"/>
          <w:sz w:val="22"/>
          <w:szCs w:val="22"/>
        </w:rPr>
      </w:pPr>
    </w:p>
    <w:p w14:paraId="21099C92" w14:textId="411F1061" w:rsidR="001B7205" w:rsidRPr="001B7205" w:rsidRDefault="001B7205" w:rsidP="001B7205">
      <w:pPr>
        <w:shd w:val="clear" w:color="auto" w:fill="FFFFFF"/>
        <w:ind w:firstLine="360"/>
        <w:jc w:val="both"/>
        <w:textAlignment w:val="baseline"/>
        <w:rPr>
          <w:rFonts w:asciiTheme="minorHAnsi" w:hAnsiTheme="minorHAnsi" w:cstheme="minorHAnsi"/>
          <w:sz w:val="22"/>
          <w:szCs w:val="22"/>
        </w:rPr>
      </w:pPr>
      <w:r w:rsidRPr="001B7205">
        <w:rPr>
          <w:rFonts w:asciiTheme="minorHAnsi" w:hAnsiTheme="minorHAnsi" w:cstheme="minorHAnsi"/>
          <w:sz w:val="22"/>
          <w:szCs w:val="22"/>
        </w:rPr>
        <w:t>Οι αιτήσεις συμμετοχής για τις ανωτέρω Δράσεις υποβάλλονται</w:t>
      </w:r>
      <w:r w:rsidR="00D81C0F">
        <w:rPr>
          <w:rFonts w:asciiTheme="minorHAnsi" w:hAnsiTheme="minorHAnsi" w:cstheme="minorHAnsi"/>
          <w:sz w:val="22"/>
          <w:szCs w:val="22"/>
        </w:rPr>
        <w:t xml:space="preserve"> </w:t>
      </w:r>
      <w:r w:rsidRPr="001B7205">
        <w:rPr>
          <w:rFonts w:asciiTheme="minorHAnsi" w:hAnsiTheme="minorHAnsi" w:cstheme="minorHAnsi"/>
          <w:sz w:val="22"/>
          <w:szCs w:val="22"/>
        </w:rPr>
        <w:t> </w:t>
      </w:r>
      <w:r w:rsidRPr="001B7205">
        <w:rPr>
          <w:rFonts w:asciiTheme="minorHAnsi" w:hAnsiTheme="minorHAnsi" w:cstheme="minorHAnsi"/>
          <w:b/>
          <w:bCs/>
          <w:sz w:val="22"/>
          <w:szCs w:val="22"/>
          <w:bdr w:val="none" w:sz="0" w:space="0" w:color="auto" w:frame="1"/>
        </w:rPr>
        <w:t>μόνο</w:t>
      </w:r>
      <w:r w:rsidR="00D81C0F">
        <w:rPr>
          <w:rFonts w:asciiTheme="minorHAnsi" w:hAnsiTheme="minorHAnsi" w:cstheme="minorHAnsi"/>
          <w:sz w:val="22"/>
          <w:szCs w:val="22"/>
        </w:rPr>
        <w:t xml:space="preserve"> </w:t>
      </w:r>
      <w:r w:rsidRPr="001B7205">
        <w:rPr>
          <w:rFonts w:asciiTheme="minorHAnsi" w:hAnsiTheme="minorHAnsi" w:cstheme="minorHAnsi"/>
          <w:sz w:val="22"/>
          <w:szCs w:val="22"/>
        </w:rPr>
        <w:t>ηλεκτρονικά </w:t>
      </w:r>
      <w:r w:rsidR="00D81C0F">
        <w:rPr>
          <w:rFonts w:asciiTheme="minorHAnsi" w:hAnsiTheme="minorHAnsi" w:cstheme="minorHAnsi"/>
          <w:b/>
          <w:bCs/>
          <w:sz w:val="22"/>
          <w:szCs w:val="22"/>
          <w:bdr w:val="none" w:sz="0" w:space="0" w:color="auto" w:frame="1"/>
        </w:rPr>
        <w:t xml:space="preserve"> </w:t>
      </w:r>
      <w:r w:rsidRPr="001B7205">
        <w:rPr>
          <w:rFonts w:asciiTheme="minorHAnsi" w:hAnsiTheme="minorHAnsi" w:cstheme="minorHAnsi"/>
          <w:b/>
          <w:bCs/>
          <w:sz w:val="22"/>
          <w:szCs w:val="22"/>
          <w:bdr w:val="none" w:sz="0" w:space="0" w:color="auto" w:frame="1"/>
        </w:rPr>
        <w:t>στην εφαρμογή του ΥΠΑΑΤ</w:t>
      </w:r>
      <w:r w:rsidRPr="001B7205">
        <w:rPr>
          <w:rFonts w:asciiTheme="minorHAnsi" w:hAnsiTheme="minorHAnsi" w:cstheme="minorHAnsi"/>
          <w:sz w:val="22"/>
          <w:szCs w:val="22"/>
        </w:rPr>
        <w:t xml:space="preserve">  - </w:t>
      </w:r>
      <w:r w:rsidRPr="001B7205">
        <w:rPr>
          <w:rFonts w:asciiTheme="minorHAnsi" w:hAnsiTheme="minorHAnsi" w:cstheme="minorHAnsi"/>
          <w:sz w:val="22"/>
          <w:szCs w:val="22"/>
          <w:u w:val="single"/>
        </w:rPr>
        <w:t>Ψηφιακές Υπηρεσίες για Μελισσοκόμους</w:t>
      </w:r>
      <w:r w:rsidRPr="001B7205">
        <w:rPr>
          <w:rFonts w:asciiTheme="minorHAnsi" w:hAnsiTheme="minorHAnsi" w:cstheme="minorHAnsi"/>
          <w:sz w:val="22"/>
          <w:szCs w:val="22"/>
        </w:rPr>
        <w:t>, </w:t>
      </w:r>
      <w:r w:rsidRPr="001B7205">
        <w:rPr>
          <w:rFonts w:asciiTheme="minorHAnsi" w:hAnsiTheme="minorHAnsi" w:cstheme="minorHAnsi"/>
          <w:b/>
          <w:bCs/>
          <w:sz w:val="22"/>
          <w:szCs w:val="22"/>
          <w:bdr w:val="none" w:sz="0" w:space="0" w:color="auto" w:frame="1"/>
        </w:rPr>
        <w:t>μέσω gov.gr</w:t>
      </w:r>
      <w:r w:rsidRPr="001B7205">
        <w:rPr>
          <w:rFonts w:asciiTheme="minorHAnsi" w:hAnsiTheme="minorHAnsi" w:cstheme="minorHAnsi"/>
          <w:sz w:val="22"/>
          <w:szCs w:val="22"/>
        </w:rPr>
        <w:t>  στον παρακάτω σύνδεσμο:</w:t>
      </w:r>
    </w:p>
    <w:p w14:paraId="08C8563F" w14:textId="77777777" w:rsidR="001B7205" w:rsidRPr="001B7205" w:rsidRDefault="001B7205" w:rsidP="001B7205">
      <w:pPr>
        <w:shd w:val="clear" w:color="auto" w:fill="FFFFFF"/>
        <w:jc w:val="both"/>
        <w:textAlignment w:val="baseline"/>
        <w:rPr>
          <w:rFonts w:asciiTheme="minorHAnsi" w:hAnsiTheme="minorHAnsi" w:cstheme="minorHAnsi"/>
          <w:sz w:val="22"/>
          <w:szCs w:val="22"/>
        </w:rPr>
      </w:pPr>
      <w:hyperlink r:id="rId9" w:history="1">
        <w:r w:rsidRPr="001B7205">
          <w:rPr>
            <w:rStyle w:val="-"/>
            <w:rFonts w:asciiTheme="minorHAnsi" w:hAnsiTheme="minorHAnsi" w:cstheme="minorHAnsi"/>
            <w:sz w:val="22"/>
            <w:szCs w:val="22"/>
          </w:rPr>
          <w:t>https://www.gov.gr/arxes/oloi-foreis/agrotikes-anaptuxes-kai-trophimon/psephiakes-uperesies-gia-melissokomous</w:t>
        </w:r>
      </w:hyperlink>
    </w:p>
    <w:p w14:paraId="6E2AE0F4" w14:textId="3C651F79" w:rsidR="009A2044" w:rsidRPr="001B7205" w:rsidRDefault="001B7205" w:rsidP="001B7205">
      <w:pPr>
        <w:shd w:val="clear" w:color="auto" w:fill="FFFFFF"/>
        <w:spacing w:after="144"/>
        <w:jc w:val="both"/>
        <w:textAlignment w:val="baseline"/>
        <w:rPr>
          <w:rFonts w:asciiTheme="minorHAnsi" w:hAnsiTheme="minorHAnsi" w:cstheme="minorHAnsi"/>
          <w:i/>
          <w:iCs/>
          <w:sz w:val="22"/>
          <w:szCs w:val="22"/>
        </w:rPr>
      </w:pPr>
      <w:r w:rsidRPr="001B7205">
        <w:rPr>
          <w:rFonts w:asciiTheme="minorHAnsi" w:hAnsiTheme="minorHAnsi" w:cstheme="minorHAnsi"/>
          <w:sz w:val="22"/>
          <w:szCs w:val="22"/>
        </w:rPr>
        <w:t xml:space="preserve"> </w:t>
      </w:r>
      <w:r w:rsidR="00563491" w:rsidRPr="001B7205">
        <w:rPr>
          <w:rFonts w:asciiTheme="minorHAnsi" w:hAnsiTheme="minorHAnsi" w:cstheme="minorHAnsi"/>
          <w:bCs/>
          <w:i/>
          <w:iCs/>
          <w:sz w:val="22"/>
          <w:szCs w:val="22"/>
        </w:rPr>
        <w:t xml:space="preserve">Για περισσότερες πληροφορίες </w:t>
      </w:r>
      <w:r w:rsidR="008F11C2" w:rsidRPr="001B7205">
        <w:rPr>
          <w:rFonts w:asciiTheme="minorHAnsi" w:hAnsiTheme="minorHAnsi" w:cstheme="minorHAnsi"/>
          <w:bCs/>
          <w:i/>
          <w:iCs/>
          <w:sz w:val="22"/>
          <w:szCs w:val="22"/>
        </w:rPr>
        <w:t xml:space="preserve">οι ενδιαφερόμενοι μπορούν να </w:t>
      </w:r>
      <w:r w:rsidR="00291B8C" w:rsidRPr="001B7205">
        <w:rPr>
          <w:rFonts w:asciiTheme="minorHAnsi" w:hAnsiTheme="minorHAnsi" w:cstheme="minorHAnsi"/>
          <w:bCs/>
          <w:i/>
          <w:iCs/>
          <w:sz w:val="22"/>
          <w:szCs w:val="22"/>
        </w:rPr>
        <w:t>απευθύνονται</w:t>
      </w:r>
      <w:r w:rsidR="008F11C2" w:rsidRPr="001B7205">
        <w:rPr>
          <w:rFonts w:asciiTheme="minorHAnsi" w:hAnsiTheme="minorHAnsi" w:cstheme="minorHAnsi"/>
          <w:bCs/>
          <w:i/>
          <w:iCs/>
          <w:sz w:val="22"/>
          <w:szCs w:val="22"/>
        </w:rPr>
        <w:t xml:space="preserve"> </w:t>
      </w:r>
      <w:r w:rsidR="00563491" w:rsidRPr="001B7205">
        <w:rPr>
          <w:rFonts w:asciiTheme="minorHAnsi" w:hAnsiTheme="minorHAnsi" w:cstheme="minorHAnsi"/>
          <w:bCs/>
          <w:i/>
          <w:iCs/>
          <w:sz w:val="22"/>
          <w:szCs w:val="22"/>
        </w:rPr>
        <w:t>στο Κέντρο Μελισσοκομίας Κεντρικής Μακεδονίας στ</w:t>
      </w:r>
      <w:r w:rsidR="00ED4143" w:rsidRPr="001B7205">
        <w:rPr>
          <w:rFonts w:asciiTheme="minorHAnsi" w:hAnsiTheme="minorHAnsi" w:cstheme="minorHAnsi"/>
          <w:bCs/>
          <w:i/>
          <w:iCs/>
          <w:sz w:val="22"/>
          <w:szCs w:val="22"/>
        </w:rPr>
        <w:t>α</w:t>
      </w:r>
      <w:r w:rsidR="00563491" w:rsidRPr="001B7205">
        <w:rPr>
          <w:rFonts w:asciiTheme="minorHAnsi" w:hAnsiTheme="minorHAnsi" w:cstheme="minorHAnsi"/>
          <w:bCs/>
          <w:i/>
          <w:iCs/>
          <w:sz w:val="22"/>
          <w:szCs w:val="22"/>
        </w:rPr>
        <w:t xml:space="preserve"> τηλέφων</w:t>
      </w:r>
      <w:r w:rsidR="00AD6361" w:rsidRPr="001B7205">
        <w:rPr>
          <w:rFonts w:asciiTheme="minorHAnsi" w:hAnsiTheme="minorHAnsi" w:cstheme="minorHAnsi"/>
          <w:bCs/>
          <w:i/>
          <w:iCs/>
          <w:sz w:val="22"/>
          <w:szCs w:val="22"/>
        </w:rPr>
        <w:t xml:space="preserve">ο </w:t>
      </w:r>
      <w:r w:rsidR="00ED4143" w:rsidRPr="001B7205">
        <w:rPr>
          <w:rFonts w:asciiTheme="minorHAnsi" w:hAnsiTheme="minorHAnsi" w:cstheme="minorHAnsi"/>
          <w:bCs/>
          <w:i/>
          <w:iCs/>
          <w:sz w:val="22"/>
          <w:szCs w:val="22"/>
        </w:rPr>
        <w:t>2310 475</w:t>
      </w:r>
      <w:r w:rsidR="00BF6F7D" w:rsidRPr="001B7205">
        <w:rPr>
          <w:rFonts w:asciiTheme="minorHAnsi" w:hAnsiTheme="minorHAnsi" w:cstheme="minorHAnsi"/>
          <w:bCs/>
          <w:i/>
          <w:iCs/>
          <w:sz w:val="22"/>
          <w:szCs w:val="22"/>
        </w:rPr>
        <w:t xml:space="preserve">592 </w:t>
      </w:r>
      <w:r w:rsidR="00AD6361" w:rsidRPr="001B7205">
        <w:rPr>
          <w:rFonts w:asciiTheme="minorHAnsi" w:hAnsiTheme="minorHAnsi" w:cstheme="minorHAnsi"/>
          <w:bCs/>
          <w:i/>
          <w:iCs/>
          <w:sz w:val="22"/>
          <w:szCs w:val="22"/>
        </w:rPr>
        <w:t>(</w:t>
      </w:r>
      <w:r w:rsidR="00385E6A" w:rsidRPr="001B7205">
        <w:rPr>
          <w:rFonts w:asciiTheme="minorHAnsi" w:hAnsiTheme="minorHAnsi" w:cstheme="minorHAnsi"/>
          <w:bCs/>
          <w:i/>
          <w:iCs/>
          <w:sz w:val="22"/>
          <w:szCs w:val="22"/>
        </w:rPr>
        <w:t xml:space="preserve">γεωπόνοι </w:t>
      </w:r>
      <w:r w:rsidR="00AD6361" w:rsidRPr="001B7205">
        <w:rPr>
          <w:rFonts w:asciiTheme="minorHAnsi" w:hAnsiTheme="minorHAnsi" w:cstheme="minorHAnsi"/>
          <w:bCs/>
          <w:i/>
          <w:iCs/>
          <w:sz w:val="22"/>
          <w:szCs w:val="22"/>
        </w:rPr>
        <w:t xml:space="preserve">Βαρτάνη Σοφία </w:t>
      </w:r>
      <w:r w:rsidR="00385E6A" w:rsidRPr="001B7205">
        <w:rPr>
          <w:rFonts w:asciiTheme="minorHAnsi" w:hAnsiTheme="minorHAnsi" w:cstheme="minorHAnsi"/>
          <w:bCs/>
          <w:i/>
          <w:iCs/>
          <w:sz w:val="22"/>
          <w:szCs w:val="22"/>
        </w:rPr>
        <w:t>και</w:t>
      </w:r>
      <w:r w:rsidR="00AD6361" w:rsidRPr="001B7205">
        <w:rPr>
          <w:rFonts w:asciiTheme="minorHAnsi" w:hAnsiTheme="minorHAnsi" w:cstheme="minorHAnsi"/>
          <w:bCs/>
          <w:i/>
          <w:iCs/>
          <w:sz w:val="22"/>
          <w:szCs w:val="22"/>
        </w:rPr>
        <w:t xml:space="preserve"> Πουτούρης Δρακόντης</w:t>
      </w:r>
      <w:r w:rsidR="009A2044" w:rsidRPr="001B7205">
        <w:rPr>
          <w:rFonts w:asciiTheme="minorHAnsi" w:hAnsiTheme="minorHAnsi" w:cstheme="minorHAnsi"/>
          <w:bCs/>
          <w:i/>
          <w:iCs/>
          <w:sz w:val="22"/>
          <w:szCs w:val="22"/>
        </w:rPr>
        <w:t>)  και</w:t>
      </w:r>
      <w:r w:rsidR="009A2044" w:rsidRPr="001B7205">
        <w:rPr>
          <w:rFonts w:asciiTheme="minorHAnsi" w:hAnsiTheme="minorHAnsi" w:cstheme="minorHAnsi"/>
          <w:i/>
          <w:iCs/>
          <w:sz w:val="22"/>
          <w:szCs w:val="22"/>
        </w:rPr>
        <w:t xml:space="preserve"> στη   Διεύθυνση Αγροτικής Οικονομίας και Κτηνιατρικής Σερρών</w:t>
      </w:r>
      <w:r w:rsidR="002C4410" w:rsidRPr="001B7205">
        <w:rPr>
          <w:rFonts w:asciiTheme="minorHAnsi" w:hAnsiTheme="minorHAnsi" w:cstheme="minorHAnsi"/>
          <w:i/>
          <w:iCs/>
          <w:sz w:val="22"/>
          <w:szCs w:val="22"/>
        </w:rPr>
        <w:t>,</w:t>
      </w:r>
      <w:r w:rsidR="009A2044" w:rsidRPr="001B7205">
        <w:rPr>
          <w:rFonts w:asciiTheme="minorHAnsi" w:hAnsiTheme="minorHAnsi" w:cstheme="minorHAnsi"/>
          <w:i/>
          <w:iCs/>
          <w:sz w:val="22"/>
          <w:szCs w:val="22"/>
        </w:rPr>
        <w:t xml:space="preserve"> στ</w:t>
      </w:r>
      <w:r w:rsidR="00AD6361" w:rsidRPr="001B7205">
        <w:rPr>
          <w:rFonts w:asciiTheme="minorHAnsi" w:hAnsiTheme="minorHAnsi" w:cstheme="minorHAnsi"/>
          <w:i/>
          <w:iCs/>
          <w:sz w:val="22"/>
          <w:szCs w:val="22"/>
        </w:rPr>
        <w:t>α</w:t>
      </w:r>
      <w:r w:rsidR="009A2044" w:rsidRPr="001B7205">
        <w:rPr>
          <w:rFonts w:asciiTheme="minorHAnsi" w:hAnsiTheme="minorHAnsi" w:cstheme="minorHAnsi"/>
          <w:i/>
          <w:iCs/>
          <w:sz w:val="22"/>
          <w:szCs w:val="22"/>
        </w:rPr>
        <w:t xml:space="preserve"> τηλ</w:t>
      </w:r>
      <w:r w:rsidR="00AB1DA5" w:rsidRPr="001B7205">
        <w:rPr>
          <w:rFonts w:asciiTheme="minorHAnsi" w:hAnsiTheme="minorHAnsi" w:cstheme="minorHAnsi"/>
          <w:i/>
          <w:iCs/>
          <w:sz w:val="22"/>
          <w:szCs w:val="22"/>
        </w:rPr>
        <w:t>έφων</w:t>
      </w:r>
      <w:r w:rsidR="00AD6361" w:rsidRPr="001B7205">
        <w:rPr>
          <w:rFonts w:asciiTheme="minorHAnsi" w:hAnsiTheme="minorHAnsi" w:cstheme="minorHAnsi"/>
          <w:i/>
          <w:iCs/>
          <w:sz w:val="22"/>
          <w:szCs w:val="22"/>
        </w:rPr>
        <w:t>α</w:t>
      </w:r>
      <w:r w:rsidR="009A2044" w:rsidRPr="001B7205">
        <w:rPr>
          <w:rFonts w:asciiTheme="minorHAnsi" w:hAnsiTheme="minorHAnsi" w:cstheme="minorHAnsi"/>
          <w:i/>
          <w:iCs/>
          <w:sz w:val="22"/>
          <w:szCs w:val="22"/>
        </w:rPr>
        <w:t xml:space="preserve"> </w:t>
      </w:r>
      <w:r w:rsidR="009A2044" w:rsidRPr="001B7205">
        <w:rPr>
          <w:rFonts w:asciiTheme="minorHAnsi" w:hAnsiTheme="minorHAnsi" w:cstheme="minorHAnsi"/>
          <w:b/>
          <w:i/>
          <w:iCs/>
          <w:sz w:val="22"/>
          <w:szCs w:val="22"/>
        </w:rPr>
        <w:t>23213-55217</w:t>
      </w:r>
      <w:r w:rsidR="00AD6361" w:rsidRPr="001B7205">
        <w:rPr>
          <w:rFonts w:asciiTheme="minorHAnsi" w:hAnsiTheme="minorHAnsi" w:cstheme="minorHAnsi"/>
          <w:b/>
          <w:i/>
          <w:iCs/>
          <w:sz w:val="22"/>
          <w:szCs w:val="22"/>
        </w:rPr>
        <w:t xml:space="preserve"> </w:t>
      </w:r>
      <w:r w:rsidR="00AD6361" w:rsidRPr="001B7205">
        <w:rPr>
          <w:rFonts w:asciiTheme="minorHAnsi" w:hAnsiTheme="minorHAnsi" w:cstheme="minorHAnsi"/>
          <w:bCs/>
          <w:i/>
          <w:iCs/>
          <w:sz w:val="22"/>
          <w:szCs w:val="22"/>
        </w:rPr>
        <w:t>και</w:t>
      </w:r>
      <w:r w:rsidR="00AD6361" w:rsidRPr="001B7205">
        <w:rPr>
          <w:rFonts w:asciiTheme="minorHAnsi" w:hAnsiTheme="minorHAnsi" w:cstheme="minorHAnsi"/>
          <w:b/>
          <w:i/>
          <w:iCs/>
          <w:sz w:val="22"/>
          <w:szCs w:val="22"/>
        </w:rPr>
        <w:t xml:space="preserve"> 23213-55203</w:t>
      </w:r>
      <w:r w:rsidR="001748D9" w:rsidRPr="001B7205">
        <w:rPr>
          <w:rFonts w:asciiTheme="minorHAnsi" w:hAnsiTheme="minorHAnsi" w:cstheme="minorHAnsi"/>
          <w:i/>
          <w:iCs/>
          <w:sz w:val="22"/>
          <w:szCs w:val="22"/>
        </w:rPr>
        <w:t xml:space="preserve"> (</w:t>
      </w:r>
      <w:r w:rsidR="00385E6A" w:rsidRPr="001B7205">
        <w:rPr>
          <w:rFonts w:asciiTheme="minorHAnsi" w:hAnsiTheme="minorHAnsi" w:cstheme="minorHAnsi"/>
          <w:i/>
          <w:iCs/>
          <w:sz w:val="22"/>
          <w:szCs w:val="22"/>
        </w:rPr>
        <w:t xml:space="preserve">γεωπόνος </w:t>
      </w:r>
      <w:r w:rsidR="009A2044" w:rsidRPr="001B7205">
        <w:rPr>
          <w:rFonts w:asciiTheme="minorHAnsi" w:hAnsiTheme="minorHAnsi" w:cstheme="minorHAnsi"/>
          <w:i/>
          <w:iCs/>
          <w:sz w:val="22"/>
          <w:szCs w:val="22"/>
        </w:rPr>
        <w:t>Ράμναλη Παρασκευή).</w:t>
      </w:r>
    </w:p>
    <w:p w14:paraId="11AAAD6C" w14:textId="0C757122" w:rsidR="00ED4143" w:rsidRPr="003F2146" w:rsidRDefault="00671088" w:rsidP="00671088">
      <w:pPr>
        <w:pStyle w:val="30"/>
        <w:ind w:left="4320" w:firstLine="60"/>
        <w:jc w:val="center"/>
        <w:rPr>
          <w:rFonts w:asciiTheme="minorHAnsi" w:hAnsiTheme="minorHAnsi" w:cstheme="minorHAnsi"/>
          <w:sz w:val="22"/>
          <w:szCs w:val="22"/>
        </w:rPr>
      </w:pPr>
      <w:r w:rsidRPr="001B7205">
        <w:rPr>
          <w:rFonts w:asciiTheme="minorHAnsi" w:hAnsiTheme="minorHAnsi" w:cstheme="minorHAnsi"/>
          <w:sz w:val="22"/>
          <w:szCs w:val="22"/>
        </w:rPr>
        <w:t>Ο Αναπληρωτής Προϊστάμενος</w:t>
      </w:r>
      <w:r w:rsidRPr="001B7205">
        <w:rPr>
          <w:rFonts w:asciiTheme="minorHAnsi" w:hAnsiTheme="minorHAnsi" w:cstheme="minorHAnsi"/>
          <w:sz w:val="22"/>
          <w:szCs w:val="22"/>
        </w:rPr>
        <w:br/>
        <w:t>Διεύθυνσης Αγροτικής Οικονομίας</w:t>
      </w:r>
      <w:r w:rsidRPr="001B7205">
        <w:rPr>
          <w:rFonts w:asciiTheme="minorHAnsi" w:hAnsiTheme="minorHAnsi" w:cstheme="minorHAnsi"/>
          <w:sz w:val="22"/>
          <w:szCs w:val="22"/>
        </w:rPr>
        <w:br/>
        <w:t>και Κτηνιατρικής Π.Ε. Σερρών</w:t>
      </w:r>
      <w:r w:rsidR="003F2146" w:rsidRPr="003F2146">
        <w:rPr>
          <w:rFonts w:asciiTheme="minorHAnsi" w:hAnsiTheme="minorHAnsi" w:cstheme="minorHAnsi"/>
          <w:sz w:val="22"/>
          <w:szCs w:val="22"/>
        </w:rPr>
        <w:t xml:space="preserve"> </w:t>
      </w:r>
      <w:r w:rsidR="003F2146" w:rsidRPr="001B24F8">
        <w:rPr>
          <w:rFonts w:asciiTheme="minorHAnsi" w:hAnsiTheme="minorHAnsi" w:cstheme="minorHAnsi"/>
          <w:b/>
          <w:bCs/>
          <w:sz w:val="22"/>
          <w:szCs w:val="22"/>
        </w:rPr>
        <w:t>α.α.</w:t>
      </w:r>
    </w:p>
    <w:p w14:paraId="6C3666C6" w14:textId="77777777" w:rsidR="00B02148" w:rsidRPr="001B7205" w:rsidRDefault="00B02148" w:rsidP="00671088">
      <w:pPr>
        <w:pStyle w:val="30"/>
        <w:ind w:left="4320" w:firstLine="60"/>
        <w:jc w:val="center"/>
        <w:rPr>
          <w:rFonts w:asciiTheme="minorHAnsi" w:hAnsiTheme="minorHAnsi" w:cstheme="minorHAnsi"/>
          <w:sz w:val="18"/>
          <w:szCs w:val="18"/>
        </w:rPr>
      </w:pPr>
    </w:p>
    <w:p w14:paraId="09AE35A3" w14:textId="77777777" w:rsidR="00B02148" w:rsidRDefault="00B02148" w:rsidP="00671088">
      <w:pPr>
        <w:pStyle w:val="30"/>
        <w:ind w:left="4320" w:firstLine="60"/>
        <w:jc w:val="center"/>
        <w:rPr>
          <w:rFonts w:asciiTheme="minorHAnsi" w:hAnsiTheme="minorHAnsi" w:cstheme="minorHAnsi"/>
          <w:sz w:val="18"/>
          <w:szCs w:val="18"/>
        </w:rPr>
      </w:pPr>
    </w:p>
    <w:p w14:paraId="5EC46191" w14:textId="77777777" w:rsidR="003F2146" w:rsidRDefault="003F2146" w:rsidP="00671088">
      <w:pPr>
        <w:pStyle w:val="30"/>
        <w:ind w:left="4320" w:firstLine="60"/>
        <w:jc w:val="center"/>
        <w:rPr>
          <w:rFonts w:asciiTheme="minorHAnsi" w:hAnsiTheme="minorHAnsi" w:cstheme="minorHAnsi"/>
          <w:sz w:val="18"/>
          <w:szCs w:val="18"/>
        </w:rPr>
      </w:pPr>
    </w:p>
    <w:p w14:paraId="5F525A23" w14:textId="3DDB3F6F" w:rsidR="003F2146" w:rsidRPr="003F2146" w:rsidRDefault="003F2146" w:rsidP="00671088">
      <w:pPr>
        <w:pStyle w:val="30"/>
        <w:ind w:left="4320" w:firstLine="60"/>
        <w:jc w:val="center"/>
        <w:rPr>
          <w:rFonts w:asciiTheme="minorHAnsi" w:hAnsiTheme="minorHAnsi" w:cstheme="minorHAnsi"/>
          <w:b/>
          <w:bCs/>
          <w:sz w:val="22"/>
          <w:szCs w:val="22"/>
        </w:rPr>
      </w:pPr>
      <w:r w:rsidRPr="003F2146">
        <w:rPr>
          <w:rFonts w:asciiTheme="minorHAnsi" w:hAnsiTheme="minorHAnsi" w:cstheme="minorHAnsi"/>
          <w:b/>
          <w:bCs/>
          <w:sz w:val="22"/>
          <w:szCs w:val="22"/>
        </w:rPr>
        <w:t>ΧΑΤΖΗΤΟΛΙΟΥ ΜΑΡΙΑ</w:t>
      </w:r>
    </w:p>
    <w:sectPr w:rsidR="003F2146" w:rsidRPr="003F2146" w:rsidSect="007D29E0">
      <w:pgSz w:w="11906" w:h="16838" w:code="9"/>
      <w:pgMar w:top="567" w:right="851" w:bottom="567" w:left="851" w:header="141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DFA8" w14:textId="77777777" w:rsidR="0036188C" w:rsidRDefault="0036188C" w:rsidP="00201F73">
      <w:r>
        <w:separator/>
      </w:r>
    </w:p>
  </w:endnote>
  <w:endnote w:type="continuationSeparator" w:id="0">
    <w:p w14:paraId="6B57CC2C" w14:textId="77777777" w:rsidR="0036188C" w:rsidRDefault="0036188C" w:rsidP="0020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2984" w14:textId="77777777" w:rsidR="0036188C" w:rsidRDefault="0036188C" w:rsidP="00201F73">
      <w:r>
        <w:separator/>
      </w:r>
    </w:p>
  </w:footnote>
  <w:footnote w:type="continuationSeparator" w:id="0">
    <w:p w14:paraId="6AF95EB0" w14:textId="77777777" w:rsidR="0036188C" w:rsidRDefault="0036188C" w:rsidP="0020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494"/>
    <w:multiLevelType w:val="hybridMultilevel"/>
    <w:tmpl w:val="BB702AB6"/>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005844"/>
    <w:multiLevelType w:val="hybridMultilevel"/>
    <w:tmpl w:val="CE868A22"/>
    <w:lvl w:ilvl="0" w:tplc="0408000F">
      <w:start w:val="1"/>
      <w:numFmt w:val="decimal"/>
      <w:lvlText w:val="%1."/>
      <w:lvlJc w:val="left"/>
      <w:pPr>
        <w:ind w:left="229" w:hanging="360"/>
      </w:pPr>
    </w:lvl>
    <w:lvl w:ilvl="1" w:tplc="04080019" w:tentative="1">
      <w:start w:val="1"/>
      <w:numFmt w:val="lowerLetter"/>
      <w:lvlText w:val="%2."/>
      <w:lvlJc w:val="left"/>
      <w:pPr>
        <w:ind w:left="949" w:hanging="360"/>
      </w:pPr>
    </w:lvl>
    <w:lvl w:ilvl="2" w:tplc="0408001B" w:tentative="1">
      <w:start w:val="1"/>
      <w:numFmt w:val="lowerRoman"/>
      <w:lvlText w:val="%3."/>
      <w:lvlJc w:val="right"/>
      <w:pPr>
        <w:ind w:left="1669" w:hanging="180"/>
      </w:pPr>
    </w:lvl>
    <w:lvl w:ilvl="3" w:tplc="0408000F" w:tentative="1">
      <w:start w:val="1"/>
      <w:numFmt w:val="decimal"/>
      <w:lvlText w:val="%4."/>
      <w:lvlJc w:val="left"/>
      <w:pPr>
        <w:ind w:left="2389" w:hanging="360"/>
      </w:pPr>
    </w:lvl>
    <w:lvl w:ilvl="4" w:tplc="04080019" w:tentative="1">
      <w:start w:val="1"/>
      <w:numFmt w:val="lowerLetter"/>
      <w:lvlText w:val="%5."/>
      <w:lvlJc w:val="left"/>
      <w:pPr>
        <w:ind w:left="3109" w:hanging="360"/>
      </w:pPr>
    </w:lvl>
    <w:lvl w:ilvl="5" w:tplc="0408001B" w:tentative="1">
      <w:start w:val="1"/>
      <w:numFmt w:val="lowerRoman"/>
      <w:lvlText w:val="%6."/>
      <w:lvlJc w:val="right"/>
      <w:pPr>
        <w:ind w:left="3829" w:hanging="180"/>
      </w:pPr>
    </w:lvl>
    <w:lvl w:ilvl="6" w:tplc="0408000F" w:tentative="1">
      <w:start w:val="1"/>
      <w:numFmt w:val="decimal"/>
      <w:lvlText w:val="%7."/>
      <w:lvlJc w:val="left"/>
      <w:pPr>
        <w:ind w:left="4549" w:hanging="360"/>
      </w:pPr>
    </w:lvl>
    <w:lvl w:ilvl="7" w:tplc="04080019" w:tentative="1">
      <w:start w:val="1"/>
      <w:numFmt w:val="lowerLetter"/>
      <w:lvlText w:val="%8."/>
      <w:lvlJc w:val="left"/>
      <w:pPr>
        <w:ind w:left="5269" w:hanging="360"/>
      </w:pPr>
    </w:lvl>
    <w:lvl w:ilvl="8" w:tplc="0408001B" w:tentative="1">
      <w:start w:val="1"/>
      <w:numFmt w:val="lowerRoman"/>
      <w:lvlText w:val="%9."/>
      <w:lvlJc w:val="right"/>
      <w:pPr>
        <w:ind w:left="5989" w:hanging="180"/>
      </w:pPr>
    </w:lvl>
  </w:abstractNum>
  <w:abstractNum w:abstractNumId="2" w15:restartNumberingAfterBreak="0">
    <w:nsid w:val="2138290F"/>
    <w:multiLevelType w:val="hybridMultilevel"/>
    <w:tmpl w:val="B380D71A"/>
    <w:lvl w:ilvl="0" w:tplc="3CBC7F08">
      <w:start w:val="1"/>
      <w:numFmt w:val="decimal"/>
      <w:lvlText w:val="%1."/>
      <w:lvlJc w:val="left"/>
      <w:pPr>
        <w:ind w:left="-13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2547FD"/>
    <w:multiLevelType w:val="hybridMultilevel"/>
    <w:tmpl w:val="DE16ACB6"/>
    <w:lvl w:ilvl="0" w:tplc="9788C6B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F94326"/>
    <w:multiLevelType w:val="hybridMultilevel"/>
    <w:tmpl w:val="E990C274"/>
    <w:lvl w:ilvl="0" w:tplc="0408000F">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55A7ED2"/>
    <w:multiLevelType w:val="hybridMultilevel"/>
    <w:tmpl w:val="25E87E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36BE56B3"/>
    <w:multiLevelType w:val="hybridMultilevel"/>
    <w:tmpl w:val="95FEA3F4"/>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7" w15:restartNumberingAfterBreak="0">
    <w:nsid w:val="44A8212C"/>
    <w:multiLevelType w:val="hybridMultilevel"/>
    <w:tmpl w:val="770698B8"/>
    <w:lvl w:ilvl="0" w:tplc="FCF88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68F20AF"/>
    <w:multiLevelType w:val="hybridMultilevel"/>
    <w:tmpl w:val="1EE8EE8E"/>
    <w:lvl w:ilvl="0" w:tplc="15580E7E">
      <w:start w:val="3"/>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478B6A58"/>
    <w:multiLevelType w:val="hybridMultilevel"/>
    <w:tmpl w:val="4210E962"/>
    <w:lvl w:ilvl="0" w:tplc="15580E7E">
      <w:start w:val="3"/>
      <w:numFmt w:val="bullet"/>
      <w:lvlText w:val="-"/>
      <w:lvlJc w:val="left"/>
      <w:pPr>
        <w:ind w:left="478" w:hanging="360"/>
      </w:pPr>
      <w:rPr>
        <w:rFonts w:ascii="Arial" w:eastAsia="Times New Roman" w:hAnsi="Arial" w:cs="Arial" w:hint="default"/>
      </w:rPr>
    </w:lvl>
    <w:lvl w:ilvl="1" w:tplc="04080003" w:tentative="1">
      <w:start w:val="1"/>
      <w:numFmt w:val="bullet"/>
      <w:lvlText w:val="o"/>
      <w:lvlJc w:val="left"/>
      <w:pPr>
        <w:ind w:left="1198" w:hanging="360"/>
      </w:pPr>
      <w:rPr>
        <w:rFonts w:ascii="Courier New" w:hAnsi="Courier New" w:cs="Courier New" w:hint="default"/>
      </w:rPr>
    </w:lvl>
    <w:lvl w:ilvl="2" w:tplc="04080005" w:tentative="1">
      <w:start w:val="1"/>
      <w:numFmt w:val="bullet"/>
      <w:lvlText w:val=""/>
      <w:lvlJc w:val="left"/>
      <w:pPr>
        <w:ind w:left="1918" w:hanging="360"/>
      </w:pPr>
      <w:rPr>
        <w:rFonts w:ascii="Wingdings" w:hAnsi="Wingdings" w:hint="default"/>
      </w:rPr>
    </w:lvl>
    <w:lvl w:ilvl="3" w:tplc="04080001" w:tentative="1">
      <w:start w:val="1"/>
      <w:numFmt w:val="bullet"/>
      <w:lvlText w:val=""/>
      <w:lvlJc w:val="left"/>
      <w:pPr>
        <w:ind w:left="2638" w:hanging="360"/>
      </w:pPr>
      <w:rPr>
        <w:rFonts w:ascii="Symbol" w:hAnsi="Symbol" w:hint="default"/>
      </w:rPr>
    </w:lvl>
    <w:lvl w:ilvl="4" w:tplc="04080003" w:tentative="1">
      <w:start w:val="1"/>
      <w:numFmt w:val="bullet"/>
      <w:lvlText w:val="o"/>
      <w:lvlJc w:val="left"/>
      <w:pPr>
        <w:ind w:left="3358" w:hanging="360"/>
      </w:pPr>
      <w:rPr>
        <w:rFonts w:ascii="Courier New" w:hAnsi="Courier New" w:cs="Courier New" w:hint="default"/>
      </w:rPr>
    </w:lvl>
    <w:lvl w:ilvl="5" w:tplc="04080005" w:tentative="1">
      <w:start w:val="1"/>
      <w:numFmt w:val="bullet"/>
      <w:lvlText w:val=""/>
      <w:lvlJc w:val="left"/>
      <w:pPr>
        <w:ind w:left="4078" w:hanging="360"/>
      </w:pPr>
      <w:rPr>
        <w:rFonts w:ascii="Wingdings" w:hAnsi="Wingdings" w:hint="default"/>
      </w:rPr>
    </w:lvl>
    <w:lvl w:ilvl="6" w:tplc="04080001" w:tentative="1">
      <w:start w:val="1"/>
      <w:numFmt w:val="bullet"/>
      <w:lvlText w:val=""/>
      <w:lvlJc w:val="left"/>
      <w:pPr>
        <w:ind w:left="4798" w:hanging="360"/>
      </w:pPr>
      <w:rPr>
        <w:rFonts w:ascii="Symbol" w:hAnsi="Symbol" w:hint="default"/>
      </w:rPr>
    </w:lvl>
    <w:lvl w:ilvl="7" w:tplc="04080003" w:tentative="1">
      <w:start w:val="1"/>
      <w:numFmt w:val="bullet"/>
      <w:lvlText w:val="o"/>
      <w:lvlJc w:val="left"/>
      <w:pPr>
        <w:ind w:left="5518" w:hanging="360"/>
      </w:pPr>
      <w:rPr>
        <w:rFonts w:ascii="Courier New" w:hAnsi="Courier New" w:cs="Courier New" w:hint="default"/>
      </w:rPr>
    </w:lvl>
    <w:lvl w:ilvl="8" w:tplc="04080005" w:tentative="1">
      <w:start w:val="1"/>
      <w:numFmt w:val="bullet"/>
      <w:lvlText w:val=""/>
      <w:lvlJc w:val="left"/>
      <w:pPr>
        <w:ind w:left="6238" w:hanging="360"/>
      </w:pPr>
      <w:rPr>
        <w:rFonts w:ascii="Wingdings" w:hAnsi="Wingdings" w:hint="default"/>
      </w:rPr>
    </w:lvl>
  </w:abstractNum>
  <w:abstractNum w:abstractNumId="10" w15:restartNumberingAfterBreak="0">
    <w:nsid w:val="4C330E85"/>
    <w:multiLevelType w:val="hybridMultilevel"/>
    <w:tmpl w:val="60BEB6D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E013884"/>
    <w:multiLevelType w:val="hybridMultilevel"/>
    <w:tmpl w:val="235CEC92"/>
    <w:lvl w:ilvl="0" w:tplc="FFFFFFFF">
      <w:start w:val="1"/>
      <w:numFmt w:val="lowerRoman"/>
      <w:lvlText w:val="%1)"/>
      <w:lvlJc w:val="left"/>
      <w:pPr>
        <w:tabs>
          <w:tab w:val="num" w:pos="1080"/>
        </w:tabs>
        <w:ind w:left="1080" w:hanging="720"/>
      </w:pPr>
      <w:rPr>
        <w:rFonts w:hint="default"/>
        <w:b/>
      </w:rPr>
    </w:lvl>
    <w:lvl w:ilvl="1" w:tplc="FFFFFFFF">
      <w:start w:val="3"/>
      <w:numFmt w:val="lowerRoman"/>
      <w:lvlText w:val="%2)"/>
      <w:lvlJc w:val="left"/>
      <w:pPr>
        <w:tabs>
          <w:tab w:val="num" w:pos="1980"/>
        </w:tabs>
        <w:ind w:left="1980" w:hanging="720"/>
      </w:pPr>
      <w:rPr>
        <w:rFonts w:hint="default"/>
        <w:b/>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53570975"/>
    <w:multiLevelType w:val="hybridMultilevel"/>
    <w:tmpl w:val="6E90FD42"/>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4D95C47"/>
    <w:multiLevelType w:val="hybridMultilevel"/>
    <w:tmpl w:val="F7A61E24"/>
    <w:lvl w:ilvl="0" w:tplc="15580E7E">
      <w:start w:val="3"/>
      <w:numFmt w:val="bullet"/>
      <w:lvlText w:val="-"/>
      <w:lvlJc w:val="left"/>
      <w:pPr>
        <w:ind w:left="478"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06713732">
    <w:abstractNumId w:val="11"/>
  </w:num>
  <w:num w:numId="2" w16cid:durableId="1669211960">
    <w:abstractNumId w:val="9"/>
  </w:num>
  <w:num w:numId="3" w16cid:durableId="10229623">
    <w:abstractNumId w:val="13"/>
  </w:num>
  <w:num w:numId="4" w16cid:durableId="774209116">
    <w:abstractNumId w:val="10"/>
  </w:num>
  <w:num w:numId="5" w16cid:durableId="1818916395">
    <w:abstractNumId w:val="3"/>
  </w:num>
  <w:num w:numId="6" w16cid:durableId="96945664">
    <w:abstractNumId w:val="4"/>
  </w:num>
  <w:num w:numId="7" w16cid:durableId="299966425">
    <w:abstractNumId w:val="8"/>
  </w:num>
  <w:num w:numId="8" w16cid:durableId="1221406361">
    <w:abstractNumId w:val="5"/>
  </w:num>
  <w:num w:numId="9" w16cid:durableId="1830362971">
    <w:abstractNumId w:val="7"/>
  </w:num>
  <w:num w:numId="10" w16cid:durableId="2029215534">
    <w:abstractNumId w:val="6"/>
  </w:num>
  <w:num w:numId="11" w16cid:durableId="564148564">
    <w:abstractNumId w:val="1"/>
  </w:num>
  <w:num w:numId="12" w16cid:durableId="1527522106">
    <w:abstractNumId w:val="2"/>
  </w:num>
  <w:num w:numId="13" w16cid:durableId="940140056">
    <w:abstractNumId w:val="0"/>
  </w:num>
  <w:num w:numId="14" w16cid:durableId="470440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42"/>
    <w:rsid w:val="000173AC"/>
    <w:rsid w:val="0002608B"/>
    <w:rsid w:val="0003767B"/>
    <w:rsid w:val="00040486"/>
    <w:rsid w:val="00076895"/>
    <w:rsid w:val="000A4E3D"/>
    <w:rsid w:val="000B112C"/>
    <w:rsid w:val="000D5D73"/>
    <w:rsid w:val="000E7E5B"/>
    <w:rsid w:val="000F2FBA"/>
    <w:rsid w:val="00105B05"/>
    <w:rsid w:val="00127351"/>
    <w:rsid w:val="001446A4"/>
    <w:rsid w:val="00162565"/>
    <w:rsid w:val="001748D9"/>
    <w:rsid w:val="0017632C"/>
    <w:rsid w:val="001B0D70"/>
    <w:rsid w:val="001B24F8"/>
    <w:rsid w:val="001B7205"/>
    <w:rsid w:val="001C5325"/>
    <w:rsid w:val="00201F73"/>
    <w:rsid w:val="00205A34"/>
    <w:rsid w:val="00210A03"/>
    <w:rsid w:val="00216888"/>
    <w:rsid w:val="00220843"/>
    <w:rsid w:val="002366C7"/>
    <w:rsid w:val="00272F28"/>
    <w:rsid w:val="00285E4C"/>
    <w:rsid w:val="00291B8C"/>
    <w:rsid w:val="00296B58"/>
    <w:rsid w:val="002B4BB5"/>
    <w:rsid w:val="002B4E07"/>
    <w:rsid w:val="002B65D4"/>
    <w:rsid w:val="002C4410"/>
    <w:rsid w:val="002C4CB7"/>
    <w:rsid w:val="002D26DC"/>
    <w:rsid w:val="0030624B"/>
    <w:rsid w:val="00314ACA"/>
    <w:rsid w:val="00324C42"/>
    <w:rsid w:val="00325EF5"/>
    <w:rsid w:val="00330C01"/>
    <w:rsid w:val="00336716"/>
    <w:rsid w:val="00346507"/>
    <w:rsid w:val="0036188C"/>
    <w:rsid w:val="00385E6A"/>
    <w:rsid w:val="00390460"/>
    <w:rsid w:val="003A34AE"/>
    <w:rsid w:val="003C04BE"/>
    <w:rsid w:val="003C3BD2"/>
    <w:rsid w:val="003E70B7"/>
    <w:rsid w:val="003E7B52"/>
    <w:rsid w:val="003F2146"/>
    <w:rsid w:val="003F23D0"/>
    <w:rsid w:val="003F385C"/>
    <w:rsid w:val="003F5E49"/>
    <w:rsid w:val="00432D9A"/>
    <w:rsid w:val="00446B42"/>
    <w:rsid w:val="004B6076"/>
    <w:rsid w:val="004D6DD3"/>
    <w:rsid w:val="004E62C0"/>
    <w:rsid w:val="004F42ED"/>
    <w:rsid w:val="004F4B5A"/>
    <w:rsid w:val="005041EA"/>
    <w:rsid w:val="00510F8C"/>
    <w:rsid w:val="005151E4"/>
    <w:rsid w:val="00563491"/>
    <w:rsid w:val="005B1A8C"/>
    <w:rsid w:val="005B2A00"/>
    <w:rsid w:val="005B4792"/>
    <w:rsid w:val="005B6566"/>
    <w:rsid w:val="00606FFF"/>
    <w:rsid w:val="0062154B"/>
    <w:rsid w:val="00625FF4"/>
    <w:rsid w:val="0063354E"/>
    <w:rsid w:val="00637BAC"/>
    <w:rsid w:val="006437F6"/>
    <w:rsid w:val="006656FD"/>
    <w:rsid w:val="00671088"/>
    <w:rsid w:val="00680130"/>
    <w:rsid w:val="00680EF2"/>
    <w:rsid w:val="0068740E"/>
    <w:rsid w:val="006948AA"/>
    <w:rsid w:val="006B44DF"/>
    <w:rsid w:val="006C4238"/>
    <w:rsid w:val="006D0456"/>
    <w:rsid w:val="006D08D3"/>
    <w:rsid w:val="006D68A4"/>
    <w:rsid w:val="006F62DE"/>
    <w:rsid w:val="007005CA"/>
    <w:rsid w:val="00720E47"/>
    <w:rsid w:val="00736C62"/>
    <w:rsid w:val="007454C1"/>
    <w:rsid w:val="0075646C"/>
    <w:rsid w:val="0075739A"/>
    <w:rsid w:val="00763065"/>
    <w:rsid w:val="007813B9"/>
    <w:rsid w:val="007912D1"/>
    <w:rsid w:val="00795AF3"/>
    <w:rsid w:val="007B6F6D"/>
    <w:rsid w:val="007B7564"/>
    <w:rsid w:val="007C0A12"/>
    <w:rsid w:val="007D29E0"/>
    <w:rsid w:val="007E4735"/>
    <w:rsid w:val="007E4762"/>
    <w:rsid w:val="007E7867"/>
    <w:rsid w:val="008121B9"/>
    <w:rsid w:val="00837A29"/>
    <w:rsid w:val="00843C6D"/>
    <w:rsid w:val="0084793F"/>
    <w:rsid w:val="008502D8"/>
    <w:rsid w:val="00862C99"/>
    <w:rsid w:val="00871E86"/>
    <w:rsid w:val="00886F1D"/>
    <w:rsid w:val="008877FD"/>
    <w:rsid w:val="008B0F38"/>
    <w:rsid w:val="008C73EF"/>
    <w:rsid w:val="008C7DA9"/>
    <w:rsid w:val="008D572D"/>
    <w:rsid w:val="008E5436"/>
    <w:rsid w:val="008E687E"/>
    <w:rsid w:val="008F11AF"/>
    <w:rsid w:val="008F11C2"/>
    <w:rsid w:val="009104DB"/>
    <w:rsid w:val="0091770D"/>
    <w:rsid w:val="00926C9E"/>
    <w:rsid w:val="00935404"/>
    <w:rsid w:val="0094005F"/>
    <w:rsid w:val="00945160"/>
    <w:rsid w:val="0094524C"/>
    <w:rsid w:val="009578CD"/>
    <w:rsid w:val="00966486"/>
    <w:rsid w:val="00970029"/>
    <w:rsid w:val="00977E84"/>
    <w:rsid w:val="009A2044"/>
    <w:rsid w:val="009B2A65"/>
    <w:rsid w:val="00A048F6"/>
    <w:rsid w:val="00A216B9"/>
    <w:rsid w:val="00A7118A"/>
    <w:rsid w:val="00A93149"/>
    <w:rsid w:val="00AB1DA5"/>
    <w:rsid w:val="00AC4ECA"/>
    <w:rsid w:val="00AD6361"/>
    <w:rsid w:val="00AE40FA"/>
    <w:rsid w:val="00AF2BBA"/>
    <w:rsid w:val="00AF5F85"/>
    <w:rsid w:val="00B02148"/>
    <w:rsid w:val="00B11378"/>
    <w:rsid w:val="00B14421"/>
    <w:rsid w:val="00B22577"/>
    <w:rsid w:val="00B36AA1"/>
    <w:rsid w:val="00B52A94"/>
    <w:rsid w:val="00B55EBF"/>
    <w:rsid w:val="00B72738"/>
    <w:rsid w:val="00B95498"/>
    <w:rsid w:val="00BA5DFB"/>
    <w:rsid w:val="00BA66AE"/>
    <w:rsid w:val="00BC2A58"/>
    <w:rsid w:val="00BD0C5B"/>
    <w:rsid w:val="00BF6F7D"/>
    <w:rsid w:val="00C03F34"/>
    <w:rsid w:val="00C11670"/>
    <w:rsid w:val="00C2072D"/>
    <w:rsid w:val="00C50A6E"/>
    <w:rsid w:val="00C6729D"/>
    <w:rsid w:val="00C73805"/>
    <w:rsid w:val="00C91611"/>
    <w:rsid w:val="00CA19B9"/>
    <w:rsid w:val="00CA3709"/>
    <w:rsid w:val="00CB6682"/>
    <w:rsid w:val="00CC1530"/>
    <w:rsid w:val="00CC64EC"/>
    <w:rsid w:val="00CD799B"/>
    <w:rsid w:val="00CF565B"/>
    <w:rsid w:val="00D12072"/>
    <w:rsid w:val="00D15E89"/>
    <w:rsid w:val="00D56322"/>
    <w:rsid w:val="00D81C0F"/>
    <w:rsid w:val="00D833A7"/>
    <w:rsid w:val="00D94040"/>
    <w:rsid w:val="00D965BA"/>
    <w:rsid w:val="00DD4D88"/>
    <w:rsid w:val="00DE1BEB"/>
    <w:rsid w:val="00DF0BD5"/>
    <w:rsid w:val="00E0274C"/>
    <w:rsid w:val="00E154EF"/>
    <w:rsid w:val="00E223E9"/>
    <w:rsid w:val="00E37D4E"/>
    <w:rsid w:val="00E5702B"/>
    <w:rsid w:val="00E630F5"/>
    <w:rsid w:val="00E67EA1"/>
    <w:rsid w:val="00E7119E"/>
    <w:rsid w:val="00E7141D"/>
    <w:rsid w:val="00E75887"/>
    <w:rsid w:val="00E7670F"/>
    <w:rsid w:val="00E85E7A"/>
    <w:rsid w:val="00ED4143"/>
    <w:rsid w:val="00ED460C"/>
    <w:rsid w:val="00ED649F"/>
    <w:rsid w:val="00EE106B"/>
    <w:rsid w:val="00EE1A3C"/>
    <w:rsid w:val="00EF4057"/>
    <w:rsid w:val="00F06282"/>
    <w:rsid w:val="00F0776F"/>
    <w:rsid w:val="00F6580A"/>
    <w:rsid w:val="00F67293"/>
    <w:rsid w:val="00F679F2"/>
    <w:rsid w:val="00F718EA"/>
    <w:rsid w:val="00FA6AAB"/>
    <w:rsid w:val="00FB1D73"/>
    <w:rsid w:val="00FE0C21"/>
    <w:rsid w:val="00FE42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7D973"/>
  <w15:docId w15:val="{D27B6401-BB37-4EA2-BD28-DB8C0D0D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3"/>
    <w:rPr>
      <w:rFonts w:ascii="Arial" w:hAnsi="Arial" w:cs="Arial"/>
      <w:sz w:val="24"/>
    </w:rPr>
  </w:style>
  <w:style w:type="paragraph" w:styleId="1">
    <w:name w:val="heading 1"/>
    <w:basedOn w:val="a"/>
    <w:next w:val="a"/>
    <w:link w:val="1Char"/>
    <w:uiPriority w:val="9"/>
    <w:qFormat/>
    <w:rsid w:val="009A2044"/>
    <w:pPr>
      <w:keepNext/>
      <w:outlineLvl w:val="0"/>
    </w:pPr>
    <w:rPr>
      <w:rFonts w:ascii="Times New Roman" w:hAnsi="Times New Roman" w:cs="Times New Roman"/>
    </w:rPr>
  </w:style>
  <w:style w:type="paragraph" w:styleId="2">
    <w:name w:val="heading 2"/>
    <w:basedOn w:val="a"/>
    <w:next w:val="a"/>
    <w:link w:val="2Char"/>
    <w:uiPriority w:val="9"/>
    <w:semiHidden/>
    <w:unhideWhenUsed/>
    <w:qFormat/>
    <w:rsid w:val="007B6F6D"/>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Char"/>
    <w:uiPriority w:val="9"/>
    <w:semiHidden/>
    <w:unhideWhenUsed/>
    <w:qFormat/>
    <w:rsid w:val="007B6F6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Char"/>
    <w:uiPriority w:val="9"/>
    <w:semiHidden/>
    <w:unhideWhenUsed/>
    <w:qFormat/>
    <w:rsid w:val="007B6F6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Char"/>
    <w:uiPriority w:val="9"/>
    <w:semiHidden/>
    <w:unhideWhenUsed/>
    <w:qFormat/>
    <w:rsid w:val="007B6F6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Char"/>
    <w:qFormat/>
    <w:rsid w:val="007B6F6D"/>
    <w:pPr>
      <w:tabs>
        <w:tab w:val="num" w:pos="4320"/>
      </w:tabs>
      <w:spacing w:before="240" w:after="60"/>
      <w:ind w:left="4320" w:hanging="720"/>
      <w:outlineLvl w:val="5"/>
    </w:pPr>
    <w:rPr>
      <w:rFonts w:ascii="Times New Roman" w:hAnsi="Times New Roman" w:cs="Times New Roman"/>
      <w:b/>
      <w:bCs/>
      <w:sz w:val="22"/>
      <w:szCs w:val="22"/>
      <w:lang w:val="en-US" w:eastAsia="en-US"/>
    </w:rPr>
  </w:style>
  <w:style w:type="paragraph" w:styleId="7">
    <w:name w:val="heading 7"/>
    <w:basedOn w:val="a"/>
    <w:next w:val="a"/>
    <w:link w:val="7Char"/>
    <w:uiPriority w:val="9"/>
    <w:semiHidden/>
    <w:unhideWhenUsed/>
    <w:qFormat/>
    <w:rsid w:val="007B6F6D"/>
    <w:pPr>
      <w:tabs>
        <w:tab w:val="num" w:pos="5040"/>
      </w:tabs>
      <w:spacing w:before="240" w:after="60"/>
      <w:ind w:left="5040" w:hanging="720"/>
      <w:outlineLvl w:val="6"/>
    </w:pPr>
    <w:rPr>
      <w:rFonts w:asciiTheme="minorHAnsi" w:eastAsiaTheme="minorEastAsia" w:hAnsiTheme="minorHAnsi" w:cstheme="minorBidi"/>
      <w:szCs w:val="24"/>
      <w:lang w:val="en-US" w:eastAsia="en-US"/>
    </w:rPr>
  </w:style>
  <w:style w:type="paragraph" w:styleId="8">
    <w:name w:val="heading 8"/>
    <w:basedOn w:val="a"/>
    <w:next w:val="a"/>
    <w:link w:val="8Char"/>
    <w:uiPriority w:val="9"/>
    <w:semiHidden/>
    <w:unhideWhenUsed/>
    <w:qFormat/>
    <w:rsid w:val="007B6F6D"/>
    <w:pPr>
      <w:tabs>
        <w:tab w:val="num" w:pos="5760"/>
      </w:tabs>
      <w:spacing w:before="240" w:after="60"/>
      <w:ind w:left="5760" w:hanging="720"/>
      <w:outlineLvl w:val="7"/>
    </w:pPr>
    <w:rPr>
      <w:rFonts w:asciiTheme="minorHAnsi" w:eastAsiaTheme="minorEastAsia" w:hAnsiTheme="minorHAnsi" w:cstheme="minorBidi"/>
      <w:i/>
      <w:iCs/>
      <w:szCs w:val="24"/>
      <w:lang w:val="en-US" w:eastAsia="en-US"/>
    </w:rPr>
  </w:style>
  <w:style w:type="paragraph" w:styleId="9">
    <w:name w:val="heading 9"/>
    <w:basedOn w:val="a"/>
    <w:next w:val="a"/>
    <w:link w:val="9Char"/>
    <w:uiPriority w:val="9"/>
    <w:semiHidden/>
    <w:unhideWhenUsed/>
    <w:qFormat/>
    <w:rsid w:val="007B6F6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F67293"/>
    <w:pPr>
      <w:jc w:val="center"/>
    </w:pPr>
    <w:rPr>
      <w:rFonts w:ascii="Times New Roman" w:hAnsi="Times New Roman" w:cs="Times New Roman"/>
      <w:b/>
      <w:sz w:val="36"/>
    </w:rPr>
  </w:style>
  <w:style w:type="paragraph" w:styleId="a4">
    <w:name w:val="Balloon Text"/>
    <w:basedOn w:val="a"/>
    <w:link w:val="Char0"/>
    <w:uiPriority w:val="99"/>
    <w:semiHidden/>
    <w:unhideWhenUsed/>
    <w:rsid w:val="004D6DD3"/>
    <w:rPr>
      <w:rFonts w:ascii="Tahoma" w:hAnsi="Tahoma" w:cs="Tahoma"/>
      <w:sz w:val="16"/>
      <w:szCs w:val="16"/>
    </w:rPr>
  </w:style>
  <w:style w:type="character" w:customStyle="1" w:styleId="Char0">
    <w:name w:val="Κείμενο πλαισίου Char"/>
    <w:basedOn w:val="a0"/>
    <w:link w:val="a4"/>
    <w:uiPriority w:val="99"/>
    <w:semiHidden/>
    <w:rsid w:val="004D6DD3"/>
    <w:rPr>
      <w:rFonts w:ascii="Tahoma" w:hAnsi="Tahoma" w:cs="Tahoma"/>
      <w:sz w:val="16"/>
      <w:szCs w:val="16"/>
    </w:rPr>
  </w:style>
  <w:style w:type="character" w:styleId="a5">
    <w:name w:val="Strong"/>
    <w:basedOn w:val="a0"/>
    <w:uiPriority w:val="22"/>
    <w:qFormat/>
    <w:rsid w:val="003E7B52"/>
    <w:rPr>
      <w:b/>
      <w:bCs/>
    </w:rPr>
  </w:style>
  <w:style w:type="paragraph" w:styleId="a6">
    <w:name w:val="Body Text"/>
    <w:basedOn w:val="a"/>
    <w:rsid w:val="009A2044"/>
    <w:pPr>
      <w:spacing w:line="360" w:lineRule="auto"/>
      <w:jc w:val="both"/>
    </w:pPr>
    <w:rPr>
      <w:rFonts w:cs="Times New Roman"/>
      <w:b/>
      <w:sz w:val="22"/>
      <w:lang w:val="en-US"/>
    </w:rPr>
  </w:style>
  <w:style w:type="character" w:styleId="-">
    <w:name w:val="Hyperlink"/>
    <w:basedOn w:val="a0"/>
    <w:uiPriority w:val="99"/>
    <w:rsid w:val="008F11C2"/>
    <w:rPr>
      <w:color w:val="0000FF"/>
      <w:u w:val="single"/>
    </w:rPr>
  </w:style>
  <w:style w:type="character" w:customStyle="1" w:styleId="2Char">
    <w:name w:val="Επικεφαλίδα 2 Char"/>
    <w:basedOn w:val="a0"/>
    <w:link w:val="2"/>
    <w:uiPriority w:val="9"/>
    <w:semiHidden/>
    <w:rsid w:val="007B6F6D"/>
    <w:rPr>
      <w:rFonts w:asciiTheme="majorHAnsi" w:eastAsiaTheme="majorEastAsia" w:hAnsiTheme="majorHAnsi" w:cstheme="majorBidi"/>
      <w:b/>
      <w:bCs/>
      <w:i/>
      <w:iCs/>
      <w:sz w:val="28"/>
      <w:szCs w:val="28"/>
      <w:lang w:val="en-US" w:eastAsia="en-US"/>
    </w:rPr>
  </w:style>
  <w:style w:type="character" w:customStyle="1" w:styleId="3Char">
    <w:name w:val="Επικεφαλίδα 3 Char"/>
    <w:basedOn w:val="a0"/>
    <w:link w:val="3"/>
    <w:uiPriority w:val="9"/>
    <w:semiHidden/>
    <w:rsid w:val="007B6F6D"/>
    <w:rPr>
      <w:rFonts w:asciiTheme="majorHAnsi" w:eastAsiaTheme="majorEastAsia" w:hAnsiTheme="majorHAnsi" w:cstheme="majorBidi"/>
      <w:b/>
      <w:bCs/>
      <w:sz w:val="26"/>
      <w:szCs w:val="26"/>
      <w:lang w:val="en-US" w:eastAsia="en-US"/>
    </w:rPr>
  </w:style>
  <w:style w:type="character" w:customStyle="1" w:styleId="4Char">
    <w:name w:val="Επικεφαλίδα 4 Char"/>
    <w:basedOn w:val="a0"/>
    <w:link w:val="4"/>
    <w:uiPriority w:val="9"/>
    <w:semiHidden/>
    <w:rsid w:val="007B6F6D"/>
    <w:rPr>
      <w:rFonts w:asciiTheme="minorHAnsi" w:eastAsiaTheme="minorEastAsia" w:hAnsiTheme="minorHAnsi" w:cstheme="minorBidi"/>
      <w:b/>
      <w:bCs/>
      <w:sz w:val="28"/>
      <w:szCs w:val="28"/>
      <w:lang w:val="en-US" w:eastAsia="en-US"/>
    </w:rPr>
  </w:style>
  <w:style w:type="character" w:customStyle="1" w:styleId="5Char">
    <w:name w:val="Επικεφαλίδα 5 Char"/>
    <w:basedOn w:val="a0"/>
    <w:link w:val="5"/>
    <w:uiPriority w:val="9"/>
    <w:semiHidden/>
    <w:rsid w:val="007B6F6D"/>
    <w:rPr>
      <w:rFonts w:asciiTheme="minorHAnsi" w:eastAsiaTheme="minorEastAsia" w:hAnsiTheme="minorHAnsi" w:cstheme="minorBidi"/>
      <w:b/>
      <w:bCs/>
      <w:i/>
      <w:iCs/>
      <w:sz w:val="26"/>
      <w:szCs w:val="26"/>
      <w:lang w:val="en-US" w:eastAsia="en-US"/>
    </w:rPr>
  </w:style>
  <w:style w:type="character" w:customStyle="1" w:styleId="6Char">
    <w:name w:val="Επικεφαλίδα 6 Char"/>
    <w:basedOn w:val="a0"/>
    <w:link w:val="6"/>
    <w:rsid w:val="007B6F6D"/>
    <w:rPr>
      <w:b/>
      <w:bCs/>
      <w:sz w:val="22"/>
      <w:szCs w:val="22"/>
      <w:lang w:val="en-US" w:eastAsia="en-US"/>
    </w:rPr>
  </w:style>
  <w:style w:type="character" w:customStyle="1" w:styleId="7Char">
    <w:name w:val="Επικεφαλίδα 7 Char"/>
    <w:basedOn w:val="a0"/>
    <w:link w:val="7"/>
    <w:uiPriority w:val="9"/>
    <w:semiHidden/>
    <w:rsid w:val="007B6F6D"/>
    <w:rPr>
      <w:rFonts w:asciiTheme="minorHAnsi" w:eastAsiaTheme="minorEastAsia" w:hAnsiTheme="minorHAnsi" w:cstheme="minorBidi"/>
      <w:sz w:val="24"/>
      <w:szCs w:val="24"/>
      <w:lang w:val="en-US" w:eastAsia="en-US"/>
    </w:rPr>
  </w:style>
  <w:style w:type="character" w:customStyle="1" w:styleId="8Char">
    <w:name w:val="Επικεφαλίδα 8 Char"/>
    <w:basedOn w:val="a0"/>
    <w:link w:val="8"/>
    <w:uiPriority w:val="9"/>
    <w:semiHidden/>
    <w:rsid w:val="007B6F6D"/>
    <w:rPr>
      <w:rFonts w:asciiTheme="minorHAnsi" w:eastAsiaTheme="minorEastAsia" w:hAnsiTheme="minorHAnsi" w:cstheme="minorBidi"/>
      <w:i/>
      <w:iCs/>
      <w:sz w:val="24"/>
      <w:szCs w:val="24"/>
      <w:lang w:val="en-US" w:eastAsia="en-US"/>
    </w:rPr>
  </w:style>
  <w:style w:type="character" w:customStyle="1" w:styleId="9Char">
    <w:name w:val="Επικεφαλίδα 9 Char"/>
    <w:basedOn w:val="a0"/>
    <w:link w:val="9"/>
    <w:uiPriority w:val="9"/>
    <w:semiHidden/>
    <w:rsid w:val="007B6F6D"/>
    <w:rPr>
      <w:rFonts w:asciiTheme="majorHAnsi" w:eastAsiaTheme="majorEastAsia" w:hAnsiTheme="majorHAnsi" w:cstheme="majorBidi"/>
      <w:sz w:val="22"/>
      <w:szCs w:val="22"/>
      <w:lang w:val="en-US" w:eastAsia="en-US"/>
    </w:rPr>
  </w:style>
  <w:style w:type="character" w:customStyle="1" w:styleId="Char">
    <w:name w:val="Τίτλος Char"/>
    <w:basedOn w:val="a0"/>
    <w:link w:val="a3"/>
    <w:rsid w:val="007B6F6D"/>
    <w:rPr>
      <w:b/>
      <w:sz w:val="36"/>
    </w:rPr>
  </w:style>
  <w:style w:type="character" w:customStyle="1" w:styleId="1Char">
    <w:name w:val="Επικεφαλίδα 1 Char"/>
    <w:basedOn w:val="a0"/>
    <w:link w:val="1"/>
    <w:uiPriority w:val="9"/>
    <w:rsid w:val="007B6F6D"/>
    <w:rPr>
      <w:sz w:val="24"/>
    </w:rPr>
  </w:style>
  <w:style w:type="paragraph" w:styleId="a7">
    <w:name w:val="List Paragraph"/>
    <w:basedOn w:val="a"/>
    <w:uiPriority w:val="34"/>
    <w:qFormat/>
    <w:rsid w:val="007B6F6D"/>
    <w:pPr>
      <w:ind w:left="720"/>
      <w:contextualSpacing/>
    </w:pPr>
  </w:style>
  <w:style w:type="paragraph" w:styleId="a8">
    <w:name w:val="header"/>
    <w:basedOn w:val="a"/>
    <w:link w:val="Char1"/>
    <w:uiPriority w:val="99"/>
    <w:unhideWhenUsed/>
    <w:rsid w:val="007B6F6D"/>
    <w:pPr>
      <w:tabs>
        <w:tab w:val="center" w:pos="4153"/>
        <w:tab w:val="right" w:pos="8306"/>
      </w:tabs>
    </w:pPr>
  </w:style>
  <w:style w:type="character" w:customStyle="1" w:styleId="Char1">
    <w:name w:val="Κεφαλίδα Char"/>
    <w:basedOn w:val="a0"/>
    <w:link w:val="a8"/>
    <w:uiPriority w:val="99"/>
    <w:rsid w:val="007B6F6D"/>
    <w:rPr>
      <w:rFonts w:ascii="Arial" w:hAnsi="Arial" w:cs="Arial"/>
      <w:sz w:val="24"/>
    </w:rPr>
  </w:style>
  <w:style w:type="paragraph" w:styleId="a9">
    <w:name w:val="footer"/>
    <w:basedOn w:val="a"/>
    <w:link w:val="Char2"/>
    <w:uiPriority w:val="99"/>
    <w:semiHidden/>
    <w:unhideWhenUsed/>
    <w:rsid w:val="007B6F6D"/>
    <w:pPr>
      <w:tabs>
        <w:tab w:val="center" w:pos="4153"/>
        <w:tab w:val="right" w:pos="8306"/>
      </w:tabs>
    </w:pPr>
  </w:style>
  <w:style w:type="character" w:customStyle="1" w:styleId="Char2">
    <w:name w:val="Υποσέλιδο Char"/>
    <w:basedOn w:val="a0"/>
    <w:link w:val="a9"/>
    <w:uiPriority w:val="99"/>
    <w:semiHidden/>
    <w:rsid w:val="007B6F6D"/>
    <w:rPr>
      <w:rFonts w:ascii="Arial" w:hAnsi="Arial" w:cs="Arial"/>
      <w:sz w:val="24"/>
    </w:rPr>
  </w:style>
  <w:style w:type="paragraph" w:customStyle="1" w:styleId="Default">
    <w:name w:val="Default"/>
    <w:rsid w:val="00B22577"/>
    <w:pPr>
      <w:autoSpaceDE w:val="0"/>
      <w:autoSpaceDN w:val="0"/>
      <w:adjustRightInd w:val="0"/>
    </w:pPr>
    <w:rPr>
      <w:color w:val="000000"/>
      <w:sz w:val="24"/>
      <w:szCs w:val="24"/>
    </w:rPr>
  </w:style>
  <w:style w:type="paragraph" w:styleId="30">
    <w:name w:val="Body Text Indent 3"/>
    <w:basedOn w:val="a"/>
    <w:link w:val="3Char0"/>
    <w:uiPriority w:val="99"/>
    <w:unhideWhenUsed/>
    <w:rsid w:val="00ED4143"/>
    <w:pPr>
      <w:spacing w:after="120"/>
      <w:ind w:left="283"/>
    </w:pPr>
    <w:rPr>
      <w:sz w:val="16"/>
      <w:szCs w:val="16"/>
    </w:rPr>
  </w:style>
  <w:style w:type="character" w:customStyle="1" w:styleId="3Char0">
    <w:name w:val="Σώμα κείμενου με εσοχή 3 Char"/>
    <w:basedOn w:val="a0"/>
    <w:link w:val="30"/>
    <w:uiPriority w:val="99"/>
    <w:rsid w:val="00ED414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7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nali@serres.pkm.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gr/arxes/oloi-foreis/agrotikes-anaptuxes-kai-trophimon/psephiakes-uperesies-gia-melissokomou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2744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ΜΕΛΙΣΣΟΚΟΜΙΚΗ ΕΛΛΑΔΑΣ</vt:lpstr>
    </vt:vector>
  </TitlesOfParts>
  <Company>MELISSOKOMIKI</Company>
  <LinksUpToDate>false</LinksUpToDate>
  <CharactersWithSpaces>3245</CharactersWithSpaces>
  <SharedDoc>false</SharedDoc>
  <HLinks>
    <vt:vector size="6" baseType="variant">
      <vt:variant>
        <vt:i4>4784230</vt:i4>
      </vt:variant>
      <vt:variant>
        <vt:i4>0</vt:i4>
      </vt:variant>
      <vt:variant>
        <vt:i4>0</vt:i4>
      </vt:variant>
      <vt:variant>
        <vt:i4>5</vt:i4>
      </vt:variant>
      <vt:variant>
        <vt:lpwstr>mailto:ramnali@serres.pkm.gov.gr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ΜΕΛΙΣΣΟΚΟΜΙΚΗ ΕΛΛΑΔΑΣ</dc:title>
  <dc:subject/>
  <dc:creator>Sophia</dc:creator>
  <cp:keywords/>
  <dc:description/>
  <cp:lastModifiedBy>ΠΑΡΑΣΚΕΥΗ ΡΑΜΝΑΛΗ</cp:lastModifiedBy>
  <cp:revision>2</cp:revision>
  <cp:lastPrinted>2025-06-18T05:50:00Z</cp:lastPrinted>
  <dcterms:created xsi:type="dcterms:W3CDTF">2025-06-18T07:33:00Z</dcterms:created>
  <dcterms:modified xsi:type="dcterms:W3CDTF">2025-06-18T07:33:00Z</dcterms:modified>
</cp:coreProperties>
</file>