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ΠΑΡΑΡΤΗΜΑ – ΥΠΟΔΕΙΓΜΑ ΟΙΚΟΝΟΜΙΚΗΣ ΠΡΟΣΦΟΡΑΣ</w:t>
      </w:r>
    </w:p>
    <w:p>
      <w:pPr>
        <w:pStyle w:val="Normal"/>
        <w:bidi w:val="0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eastAsia="NSimSun" w:cs="Arial" w:ascii="Arial" w:hAnsi="Arial"/>
          <w:b w:val="false"/>
          <w:bCs w:val="false"/>
          <w:color w:val="00000A"/>
          <w:kern w:val="2"/>
          <w:sz w:val="22"/>
          <w:szCs w:val="22"/>
          <w:lang w:val="el-GR" w:eastAsia="zh-CN" w:bidi="hi-IN"/>
        </w:rPr>
        <w:t>Ο οικονομικός φορέας</w:t>
      </w:r>
      <w:r>
        <w:rPr>
          <w:rFonts w:cs="Arial" w:ascii="Arial" w:hAnsi="Arial"/>
          <w:b w:val="false"/>
          <w:bCs w:val="false"/>
          <w:color w:val="00000A"/>
          <w:sz w:val="22"/>
          <w:szCs w:val="22"/>
        </w:rPr>
        <w:t xml:space="preserve"> με την επωνυμία ………………… …........ που εκπροσωπείται από τον ........................……….... καταθέτει την οικονομική προσφορά της για την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παροχή υπηρεσιών 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el-GR" w:eastAsia="el-GR" w:bidi="ar-SA"/>
        </w:rPr>
        <w:t>“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el-GR" w:eastAsia="el-GR" w:bidi="ar-SA"/>
        </w:rPr>
        <w:t>Α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val="el-GR" w:eastAsia="zh-CN" w:bidi="ar-SA"/>
        </w:rPr>
        <w:t>ΦΑΙΡΕΣΗ-ΑΠΟΞΗΛΩΣΗ ΠΑΡΑΝΟΜΩΝ ΔΙΑΦΗΜΙΣΤΙΚΩΝ ΠΙΝΑΚΙΔΩΝ ΚΑΙ ΕΠΙΓΡΑΦΩΝ Μ.Ε.Θ. 2024-2025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el-GR" w:eastAsia="el-GR" w:bidi="ar-SA"/>
        </w:rPr>
        <w:t>”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, συνολικού προϋπολογισμού 30.000,00 € (τριάντα χιλιάδων ευρώ), χωρίς Φ.Π.Α. 24% </w:t>
      </w:r>
      <w:r>
        <w:rPr>
          <w:rFonts w:cs="Arial" w:ascii="Arial" w:hAnsi="Arial"/>
          <w:b w:val="false"/>
          <w:bCs w:val="false"/>
          <w:sz w:val="22"/>
          <w:szCs w:val="22"/>
          <w:lang w:val="en-US" w:eastAsia="el-GR"/>
        </w:rPr>
        <w:t xml:space="preserve">(cpv: </w:t>
      </w:r>
      <w:r>
        <w:rPr>
          <w:rFonts w:cs="Arial" w:ascii="Arial" w:hAnsi="Arial"/>
          <w:b w:val="false"/>
          <w:bCs w:val="false"/>
          <w:color w:val="222222"/>
          <w:sz w:val="22"/>
          <w:szCs w:val="22"/>
          <w:shd w:fill="auto" w:val="clear"/>
          <w:lang w:val="en-US" w:eastAsia="el-GR"/>
        </w:rPr>
        <w:t>45262110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en-US" w:eastAsia="el-GR"/>
        </w:rPr>
        <w:t>)</w:t>
      </w:r>
      <w:r>
        <w:rPr>
          <w:rFonts w:cs="Arial" w:ascii="Arial" w:hAnsi="Arial"/>
          <w:b w:val="false"/>
          <w:bCs w:val="false"/>
          <w:sz w:val="22"/>
          <w:szCs w:val="22"/>
        </w:rPr>
        <w:t>»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tbl>
      <w:tblPr>
        <w:tblW w:w="10425" w:type="dxa"/>
        <w:jc w:val="left"/>
        <w:tblInd w:w="-5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3855"/>
        <w:gridCol w:w="1305"/>
        <w:gridCol w:w="1470"/>
        <w:gridCol w:w="1815"/>
        <w:gridCol w:w="1410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pacing w:lineRule="auto" w:line="36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  <w:lang w:val="el-G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l-GR"/>
              </w:rPr>
              <w:t>Α/Α</w:t>
            </w: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pacing w:lineRule="auto" w:line="36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ΚΟΣΤΟΣ (€)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ΣΥΝΟΛΟ</w:t>
            </w:r>
          </w:p>
          <w:p>
            <w:pPr>
              <w:pStyle w:val="Style19"/>
              <w:bidi w:val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(ποσότητα * κόστος)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</w:t>
            </w:r>
          </w:p>
        </w:tc>
        <w:tc>
          <w:tcPr>
            <w:tcW w:w="5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Αποξήλωση απλών διαφημιστικών πινακίδων με συνολική επιφάνεια έως 2 τ.μ. στηριζόμενη σε ένα ή δύο μεταλλικούς στύλους, ανεξαρτήτως διατομής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350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2</w:t>
            </w:r>
          </w:p>
        </w:tc>
        <w:tc>
          <w:tcPr>
            <w:tcW w:w="5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Αποξήλωση απλών διαφημιστικών πινακίδων με συνολική επιφάνεια από 2 τ.μ. έως 5 τ.μ. στηριζόμενη σε ένα ή δύο μεταλλικούς στύλους, ανεξαρτήτως διατομής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3</w:t>
            </w:r>
          </w:p>
        </w:tc>
        <w:tc>
          <w:tcPr>
            <w:tcW w:w="5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Αποξήλωση απλών διαφημιστικών πινακίδων με συνολική επιφάνεια από 5 τ.μ. έως 10 τ.μ. στηριζόμενη σε ένα ή δύο ή τρεις μεταλλικούς στύλους, ανεξαρτήτως διατομής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4</w:t>
            </w:r>
          </w:p>
        </w:tc>
        <w:tc>
          <w:tcPr>
            <w:tcW w:w="5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Αποξήλωση κλειστών διαφημιστικών πινακίδων (με τζάμι, fiberglassκ.λ.π) με ή χωρίς φωτισμό ή / και κινούμενα μέρη  τύπου ρακέτα ή pisa με συνολική επιφάνεια από 5 τ.μ. Έως 10 τ.μ. στηριζόμενη σε μεταλλικό ή μεταλλικά υποστυλώματα από στραντζαριστή διατομή ή χυτούς στύλους (μασίφ) ή τυποποιημένες διατομές, ανεξαρτήτως διατομής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5</w:t>
            </w:r>
          </w:p>
        </w:tc>
        <w:tc>
          <w:tcPr>
            <w:tcW w:w="5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Αποξήλωση κλειστών διαφημιστικών πινακίδων (με τζάμι, fiberglassκ.λ.π) με ή χωρίς φωτισμό ή / και κινούμενα μέρη  τύπου ρακέτα ή pisa με συνολική επιφάνεια από </w:t>
            </w:r>
            <w:r>
              <w:rPr>
                <w:rFonts w:eastAsia="NSimSun" w:cs="Arial" w:ascii="Arial" w:hAnsi="Arial"/>
                <w:b w:val="false"/>
                <w:bCs w:val="false"/>
                <w:color w:val="auto"/>
                <w:kern w:val="2"/>
                <w:sz w:val="22"/>
                <w:szCs w:val="22"/>
                <w:lang w:val="el-GR" w:eastAsia="zh-CN" w:bidi="hi-IN"/>
              </w:rPr>
              <w:t>10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τ.μ. Έως 16 τ.μ. στηριζόμενη σε μεταλλικό ή μεταλλικά υποστυλώματα από στραντζαριστή διατομή ή χυτούς στύλους (μασίφ) ή τυποποιημένες διατομές, ανεξαρτήτως διατομής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6</w:t>
            </w:r>
          </w:p>
        </w:tc>
        <w:tc>
          <w:tcPr>
            <w:tcW w:w="5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Αποξήλωση διαφημιστικών πινακίδων με συνολική επιφάνεια από 16 τ.μ. και πάνω στηριζόμενη σε μεταλλικό ή μεταλλικά υποστυλώματα από στραντζαριστή διατομή ή χυτούς στύλους (μασίφ) ή τυποποιημένες διατομές, ανεξαρτήτως διατομής επί εδάφους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7</w:t>
            </w:r>
          </w:p>
        </w:tc>
        <w:tc>
          <w:tcPr>
            <w:tcW w:w="5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Αποξήλωση διαφημιστικών αφισών οποιουδήποτε μεγέθους από ιστούς ηλεκτροφωτισμού σε οποιοδήποτε ύψος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1750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01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ΣΥΝΟΛΟ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01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Φ.Π.Α. (24%)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01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fill="FFF5CE" w:val="clear"/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ΤΕΛΙΚΟ ΣΥΝΟΛΟ με Φ.Π.Α. (αριθμητικώς)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Style19"/>
              <w:bidi w:val="0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4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5CE" w:val="clear"/>
          </w:tcPr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ΤΕΛΙΚΟ ΣΥΝΟΛΟ με Φ.Π.Α. (ολογράφως)</w:t>
            </w:r>
          </w:p>
        </w:tc>
        <w:tc>
          <w:tcPr>
            <w:tcW w:w="60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5CE" w:val="clear"/>
          </w:tcPr>
          <w:p>
            <w:pPr>
              <w:pStyle w:val="Normal"/>
              <w:bidi w:val="0"/>
              <w:snapToGrid w:val="false"/>
              <w:spacing w:lineRule="auto" w:line="36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Ημερομηνία: ____________________________</w:t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2"/>
          <w:szCs w:val="22"/>
        </w:rPr>
        <w:t xml:space="preserve">Ο </w:t>
      </w:r>
      <w:r>
        <w:rPr>
          <w:rFonts w:eastAsia="NSimSun" w:cs="Arial" w:ascii="Arial" w:hAnsi="Arial"/>
          <w:color w:val="auto"/>
          <w:kern w:val="2"/>
          <w:sz w:val="22"/>
          <w:szCs w:val="22"/>
          <w:lang w:val="el-GR" w:eastAsia="zh-CN" w:bidi="hi-IN"/>
        </w:rPr>
        <w:t>οικονομικός φορέας</w:t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2</Pages>
  <Words>288</Words>
  <Characters>1812</Characters>
  <CharactersWithSpaces>2074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2024-12-13T08:26:08Z</dcterms:created>
  <dc:creator/>
  <dc:description/>
  <dc:language>el-GR</dc:language>
  <cp:lastModifiedBy/>
  <dcterms:modified xsi:type="dcterms:W3CDTF">2024-12-13T08:26:35Z</dcterms:modified>
  <cp:revision>1</cp:revision>
  <dc:subject/>
  <dc:title/>
</cp:coreProperties>
</file>