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6"/>
        <w:tabs>
          <w:tab w:val="clear" w:pos="720"/>
          <w:tab w:val="left" w:pos="1288" w:leader="none"/>
        </w:tabs>
        <w:ind w:right="-54" w:hanging="0"/>
        <w:jc w:val="center"/>
        <w:rPr>
          <w:rFonts w:ascii="Calibri" w:hAnsi="Calibri" w:cs="Calibri" w:asciiTheme="minorHAnsi" w:cstheme="minorHAnsi" w:hAnsiTheme="minorHAnsi"/>
          <w:b/>
          <w:b/>
          <w:bCs/>
          <w:sz w:val="24"/>
        </w:rPr>
      </w:pPr>
      <w:r>
        <w:drawing>
          <wp:anchor behindDoc="0" distT="0" distB="0" distL="114300" distR="114300" simplePos="0" locked="0" layoutInCell="0" allowOverlap="1" relativeHeight="7">
            <wp:simplePos x="0" y="0"/>
            <wp:positionH relativeFrom="column">
              <wp:posOffset>152400</wp:posOffset>
            </wp:positionH>
            <wp:positionV relativeFrom="paragraph">
              <wp:posOffset>635</wp:posOffset>
            </wp:positionV>
            <wp:extent cx="1285875" cy="1285875"/>
            <wp:effectExtent l="0" t="0" r="0" b="0"/>
            <wp:wrapSquare wrapText="bothSides"/>
            <wp:docPr id="1" name="Εικόνα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2" descr=""/>
                    <pic:cNvPicPr>
                      <a:picLocks noChangeAspect="1" noChangeArrowheads="1"/>
                    </pic:cNvPicPr>
                  </pic:nvPicPr>
                  <pic:blipFill>
                    <a:blip r:embed="rId2"/>
                    <a:stretch>
                      <a:fillRect/>
                    </a:stretch>
                  </pic:blipFill>
                  <pic:spPr bwMode="auto">
                    <a:xfrm>
                      <a:off x="0" y="0"/>
                      <a:ext cx="1285875" cy="1285875"/>
                    </a:xfrm>
                    <a:prstGeom prst="rect">
                      <a:avLst/>
                    </a:prstGeom>
                  </pic:spPr>
                </pic:pic>
              </a:graphicData>
            </a:graphic>
          </wp:anchor>
        </w:drawing>
      </w:r>
      <w:r>
        <w:rPr>
          <w:rFonts w:cs="Calibri" w:ascii="Calibri" w:hAnsi="Calibri" w:asciiTheme="minorHAnsi" w:cstheme="minorHAnsi" w:hAnsiTheme="minorHAnsi"/>
          <w:b/>
          <w:bCs/>
          <w:sz w:val="24"/>
        </w:rPr>
        <w:t xml:space="preserve"> </w:t>
      </w:r>
      <w:r>
        <w:rPr>
          <w:rFonts w:cs="Calibri" w:ascii="Calibri" w:hAnsi="Calibri" w:asciiTheme="minorHAnsi" w:cstheme="minorHAnsi" w:hAnsiTheme="minorHAnsi"/>
          <w:b/>
          <w:bCs/>
          <w:sz w:val="24"/>
        </w:rPr>
        <w:t xml:space="preserve">                                        </w:t>
      </w:r>
    </w:p>
    <w:p>
      <w:pPr>
        <w:pStyle w:val="6"/>
        <w:tabs>
          <w:tab w:val="clear" w:pos="720"/>
          <w:tab w:val="left" w:pos="1288" w:leader="none"/>
        </w:tabs>
        <w:ind w:right="-54" w:hanging="0"/>
        <w:rPr>
          <w:rFonts w:ascii="Calibri" w:hAnsi="Calibri" w:cs="Calibri" w:asciiTheme="minorHAnsi" w:cstheme="minorHAnsi" w:hAnsiTheme="minorHAnsi"/>
          <w:b/>
          <w:b/>
          <w:bCs/>
          <w:sz w:val="24"/>
        </w:rPr>
      </w:pPr>
      <w:r>
        <w:rPr>
          <w:rFonts w:cs="Calibri" w:ascii="Calibri" w:hAnsi="Calibri" w:asciiTheme="minorHAnsi" w:cstheme="minorHAnsi" w:hAnsiTheme="minorHAnsi"/>
          <w:sz w:val="24"/>
        </w:rPr>
        <w:t xml:space="preserve"> </w:t>
      </w:r>
      <w:r>
        <w:rPr/>
        <w:t xml:space="preserve">     </w:t>
      </w:r>
      <w:r>
        <w:rPr>
          <w:rFonts w:cs="Calibri" w:ascii="Calibri" w:hAnsi="Calibri" w:asciiTheme="minorHAnsi" w:cstheme="minorHAnsi" w:hAnsiTheme="minorHAnsi"/>
          <w:sz w:val="24"/>
        </w:rPr>
        <w:t xml:space="preserve">    </w:t>
      </w:r>
      <w:r>
        <w:rPr/>
        <w:drawing>
          <wp:inline distT="0" distB="0" distL="0" distR="0">
            <wp:extent cx="1358900" cy="1078230"/>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tretch>
                      <a:fillRect/>
                    </a:stretch>
                  </pic:blipFill>
                  <pic:spPr bwMode="auto">
                    <a:xfrm>
                      <a:off x="0" y="0"/>
                      <a:ext cx="1358900" cy="1078230"/>
                    </a:xfrm>
                    <a:prstGeom prst="rect">
                      <a:avLst/>
                    </a:prstGeom>
                  </pic:spPr>
                </pic:pic>
              </a:graphicData>
            </a:graphic>
          </wp:inline>
        </w:drawing>
      </w:r>
      <w:r>
        <w:rPr>
          <w:rFonts w:cs="Calibri" w:ascii="Calibri" w:hAnsi="Calibri" w:asciiTheme="minorHAnsi" w:cstheme="minorHAnsi" w:hAnsiTheme="minorHAnsi"/>
          <w:sz w:val="24"/>
        </w:rPr>
        <w:t xml:space="preserve">                      </w:t>
      </w:r>
      <w:r>
        <w:rPr/>
        <w:drawing>
          <wp:inline distT="0" distB="0" distL="0" distR="0">
            <wp:extent cx="1946275" cy="431165"/>
            <wp:effectExtent l="0" t="0" r="0" b="0"/>
            <wp:docPr id="3"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
                    <pic:cNvPicPr>
                      <a:picLocks noChangeAspect="1" noChangeArrowheads="1"/>
                    </pic:cNvPicPr>
                  </pic:nvPicPr>
                  <pic:blipFill>
                    <a:blip r:embed="rId4"/>
                    <a:stretch>
                      <a:fillRect/>
                    </a:stretch>
                  </pic:blipFill>
                  <pic:spPr bwMode="auto">
                    <a:xfrm>
                      <a:off x="0" y="0"/>
                      <a:ext cx="1946275" cy="431165"/>
                    </a:xfrm>
                    <a:prstGeom prst="rect">
                      <a:avLst/>
                    </a:prstGeom>
                  </pic:spPr>
                </pic:pic>
              </a:graphicData>
            </a:graphic>
          </wp:inline>
        </w:drawing>
      </w:r>
      <w:r>
        <w:rPr>
          <w:rFonts w:cs="Calibri" w:ascii="Calibri" w:hAnsi="Calibri" w:asciiTheme="minorHAnsi" w:cstheme="minorHAnsi" w:hAnsiTheme="minorHAnsi"/>
          <w:sz w:val="24"/>
        </w:rPr>
        <w:t xml:space="preserve">                                           </w:t>
      </w:r>
    </w:p>
    <w:p>
      <w:pPr>
        <w:pStyle w:val="6"/>
        <w:tabs>
          <w:tab w:val="clear" w:pos="720"/>
          <w:tab w:val="left" w:pos="1288" w:leader="none"/>
        </w:tabs>
        <w:ind w:right="-54" w:hanging="0"/>
        <w:rPr>
          <w:rFonts w:ascii="Calibri" w:hAnsi="Calibri" w:cs="Calibri" w:asciiTheme="minorHAnsi" w:cstheme="minorHAnsi" w:hAnsiTheme="minorHAnsi"/>
          <w:b/>
          <w:b/>
          <w:bCs/>
          <w:sz w:val="24"/>
        </w:rPr>
      </w:pPr>
      <w:r>
        <w:rPr>
          <w:rFonts w:cs="Calibri" w:ascii="Calibri" w:hAnsi="Calibri" w:asciiTheme="minorHAnsi" w:cstheme="minorHAnsi" w:hAnsiTheme="minorHAnsi"/>
          <w:b/>
          <w:bCs/>
          <w:sz w:val="24"/>
        </w:rPr>
        <w:t xml:space="preserve">                                                    </w:t>
      </w:r>
    </w:p>
    <w:p>
      <w:pPr>
        <w:pStyle w:val="6"/>
        <w:tabs>
          <w:tab w:val="clear" w:pos="720"/>
          <w:tab w:val="left" w:pos="1288" w:leader="none"/>
        </w:tabs>
        <w:ind w:right="-54" w:hanging="0"/>
        <w:jc w:val="center"/>
        <w:rPr>
          <w:rFonts w:ascii="Calibri" w:hAnsi="Calibri" w:cs="Calibri" w:asciiTheme="minorHAnsi" w:cstheme="minorHAnsi" w:hAnsiTheme="minorHAnsi"/>
          <w:b/>
          <w:b/>
          <w:bCs/>
          <w:sz w:val="24"/>
        </w:rPr>
      </w:pPr>
      <w:r>
        <w:rPr>
          <w:rFonts w:cs="Calibri" w:cstheme="minorHAnsi" w:ascii="Calibri" w:hAnsi="Calibri"/>
          <w:b/>
          <w:bCs/>
          <w:sz w:val="24"/>
        </w:rPr>
      </w:r>
    </w:p>
    <w:p>
      <w:pPr>
        <w:pStyle w:val="6"/>
        <w:tabs>
          <w:tab w:val="clear" w:pos="720"/>
          <w:tab w:val="left" w:pos="1288" w:leader="none"/>
        </w:tabs>
        <w:ind w:right="-54" w:hanging="0"/>
        <w:jc w:val="center"/>
        <w:rPr>
          <w:rFonts w:ascii="Calibri" w:hAnsi="Calibri" w:cs="Calibri" w:asciiTheme="minorHAnsi" w:cstheme="minorHAnsi" w:hAnsiTheme="minorHAnsi"/>
          <w:b/>
          <w:b/>
          <w:bCs/>
          <w:sz w:val="24"/>
        </w:rPr>
      </w:pPr>
      <w:r>
        <w:rPr>
          <w:rFonts w:cs="Calibri" w:cstheme="minorHAnsi" w:ascii="Calibri" w:hAnsi="Calibri"/>
          <w:b/>
          <w:bCs/>
          <w:sz w:val="24"/>
        </w:rPr>
      </w:r>
    </w:p>
    <w:p>
      <w:pPr>
        <w:pStyle w:val="6"/>
        <w:tabs>
          <w:tab w:val="clear" w:pos="720"/>
          <w:tab w:val="left" w:pos="1288" w:leader="none"/>
        </w:tabs>
        <w:ind w:right="-54" w:hanging="0"/>
        <w:jc w:val="center"/>
        <w:rPr>
          <w:rFonts w:ascii="Calibri" w:hAnsi="Calibri" w:cs="Calibri" w:asciiTheme="minorHAnsi" w:cstheme="minorHAnsi" w:hAnsiTheme="minorHAnsi"/>
          <w:b/>
          <w:b/>
          <w:bCs/>
          <w:sz w:val="24"/>
        </w:rPr>
      </w:pPr>
      <w:r>
        <w:rPr>
          <w:rFonts w:cs="Calibri" w:cstheme="minorHAnsi" w:ascii="Calibri" w:hAnsi="Calibri"/>
          <w:b/>
          <w:bCs/>
          <w:sz w:val="24"/>
        </w:rPr>
      </w:r>
    </w:p>
    <w:p>
      <w:pPr>
        <w:pStyle w:val="6"/>
        <w:tabs>
          <w:tab w:val="clear" w:pos="720"/>
          <w:tab w:val="left" w:pos="1288" w:leader="none"/>
        </w:tabs>
        <w:ind w:right="-54" w:hanging="0"/>
        <w:jc w:val="center"/>
        <w:rPr>
          <w:rFonts w:ascii="Calibri" w:hAnsi="Calibri" w:cs="Calibri" w:asciiTheme="minorHAnsi" w:cstheme="minorHAnsi" w:hAnsiTheme="minorHAnsi"/>
          <w:b/>
          <w:b/>
          <w:bCs/>
          <w:szCs w:val="48"/>
        </w:rPr>
      </w:pPr>
      <w:r>
        <w:rPr>
          <w:rFonts w:cs="Calibri" w:cstheme="minorHAnsi" w:ascii="Calibri" w:hAnsi="Calibri"/>
          <w:b/>
          <w:bCs/>
          <w:szCs w:val="48"/>
        </w:rPr>
      </w:r>
    </w:p>
    <w:p>
      <w:pPr>
        <w:pStyle w:val="6"/>
        <w:tabs>
          <w:tab w:val="clear" w:pos="720"/>
          <w:tab w:val="left" w:pos="1288" w:leader="none"/>
        </w:tabs>
        <w:ind w:right="-54" w:hanging="0"/>
        <w:jc w:val="center"/>
        <w:rPr>
          <w:rFonts w:ascii="Calibri" w:hAnsi="Calibri" w:cs="Calibri" w:asciiTheme="minorHAnsi" w:cstheme="minorHAnsi" w:hAnsiTheme="minorHAnsi"/>
          <w:b/>
          <w:b/>
          <w:bCs/>
          <w:szCs w:val="48"/>
        </w:rPr>
      </w:pPr>
      <w:r>
        <w:rPr>
          <w:rFonts w:cs="Calibri" w:ascii="Calibri" w:hAnsi="Calibri" w:asciiTheme="minorHAnsi" w:cstheme="minorHAnsi" w:hAnsiTheme="minorHAnsi"/>
          <w:b/>
          <w:bCs/>
          <w:szCs w:val="48"/>
        </w:rPr>
        <w:t>Δ Ε Λ Τ Ι Ο   Τ Υ Π Ο Υ</w:t>
      </w:r>
    </w:p>
    <w:p>
      <w:pPr>
        <w:pStyle w:val="Normal"/>
        <w:tabs>
          <w:tab w:val="clear" w:pos="720"/>
          <w:tab w:val="left" w:pos="1288" w:leader="none"/>
        </w:tabs>
        <w:ind w:right="-54" w:hanging="0"/>
        <w:rPr>
          <w:rFonts w:ascii="Calibri" w:hAnsi="Calibri" w:cs="Calibri" w:asciiTheme="minorHAnsi" w:cstheme="minorHAnsi" w:hAnsiTheme="minorHAnsi"/>
        </w:rPr>
      </w:pPr>
      <w:r>
        <w:rPr>
          <w:rFonts w:cs="Calibri" w:cstheme="minorHAnsi" w:ascii="Calibri" w:hAnsi="Calibri"/>
        </w:rPr>
        <mc:AlternateContent>
          <mc:Choice Requires="wps">
            <w:drawing>
              <wp:anchor behindDoc="0" distT="0" distB="0" distL="0" distR="0" simplePos="0" locked="0" layoutInCell="0" allowOverlap="1" relativeHeight="5" wp14:anchorId="592D0427">
                <wp:simplePos x="0" y="0"/>
                <wp:positionH relativeFrom="margin">
                  <wp:align>center</wp:align>
                </wp:positionH>
                <wp:positionV relativeFrom="paragraph">
                  <wp:posOffset>158115</wp:posOffset>
                </wp:positionV>
                <wp:extent cx="6516370" cy="1270"/>
                <wp:effectExtent l="0" t="0" r="0" b="0"/>
                <wp:wrapNone/>
                <wp:docPr id="4" name="Ευθεία γραμμή σύνδεσης 2"/>
                <a:graphic xmlns:a="http://schemas.openxmlformats.org/drawingml/2006/main">
                  <a:graphicData uri="http://schemas.microsoft.com/office/word/2010/wordprocessingShape">
                    <wps:wsp>
                      <wps:cNvSpPr/>
                      <wps:spPr>
                        <a:xfrm>
                          <a:off x="0" y="0"/>
                          <a:ext cx="6515640" cy="0"/>
                        </a:xfrm>
                        <a:prstGeom prst="line">
                          <a:avLst/>
                        </a:prstGeom>
                        <a:ln w="9525">
                          <a:round/>
                        </a:ln>
                      </wps:spPr>
                      <wps:style>
                        <a:lnRef idx="0"/>
                        <a:fillRef idx="0"/>
                        <a:effectRef idx="0"/>
                        <a:fontRef idx="minor"/>
                      </wps:style>
                      <wps:bodyPr/>
                    </wps:wsp>
                  </a:graphicData>
                </a:graphic>
              </wp:anchor>
            </w:drawing>
          </mc:Choice>
          <mc:Fallback>
            <w:pict>
              <v:line id="shape_0" from="-4.95pt,12.45pt" to="508.05pt,12.45pt" ID="Ευθεία γραμμή σύνδεσης 2" stroked="t" style="position:absolute;mso-position-horizontal:center;mso-position-horizontal-relative:margin" wp14:anchorId="592D0427">
                <v:stroke color="black" weight="9360" joinstyle="round" endcap="flat"/>
                <v:fill o:detectmouseclick="t" on="false"/>
              </v:line>
            </w:pict>
          </mc:Fallback>
        </mc:AlternateContent>
      </w:r>
    </w:p>
    <w:p>
      <w:pPr>
        <w:pStyle w:val="6"/>
        <w:tabs>
          <w:tab w:val="clear" w:pos="720"/>
          <w:tab w:val="left" w:pos="1288" w:leader="none"/>
        </w:tabs>
        <w:ind w:right="-54" w:hanging="0"/>
        <w:jc w:val="center"/>
        <w:rPr>
          <w:rFonts w:ascii="Calibri" w:hAnsi="Calibri" w:cs="Calibri" w:asciiTheme="minorHAnsi" w:cstheme="minorHAnsi" w:hAnsiTheme="minorHAnsi"/>
          <w:b/>
          <w:b/>
          <w:bCs/>
          <w:sz w:val="24"/>
        </w:rPr>
      </w:pPr>
      <w:r>
        <w:rPr>
          <w:rFonts w:cs="Calibri" w:cstheme="minorHAnsi" w:ascii="Calibri" w:hAnsi="Calibri"/>
          <w:b/>
          <w:bCs/>
          <w:sz w:val="24"/>
        </w:rPr>
      </w:r>
    </w:p>
    <w:p>
      <w:pPr>
        <w:pStyle w:val="Normal"/>
        <w:spacing w:lineRule="auto" w:line="360" w:before="240" w:after="0"/>
        <w:ind w:left="1" w:hanging="3"/>
        <w:jc w:val="center"/>
        <w:rPr>
          <w:rFonts w:ascii="Cambria" w:hAnsi="Cambria" w:eastAsia="Cambria" w:cs="Cambria"/>
          <w:b/>
          <w:b/>
          <w:sz w:val="32"/>
          <w:szCs w:val="32"/>
        </w:rPr>
      </w:pPr>
      <w:r>
        <w:rPr>
          <w:rFonts w:eastAsia="Cambria" w:cs="Cambria" w:ascii="Cambria" w:hAnsi="Cambria"/>
          <w:b/>
          <w:sz w:val="32"/>
          <w:szCs w:val="32"/>
        </w:rPr>
        <w:t>«ΡΟΖΑ ΕΣΚΕΝΑΖΥ» – Η Βασίλισσα του Ρεμπέτικου</w:t>
      </w:r>
    </w:p>
    <w:p>
      <w:pPr>
        <w:pStyle w:val="Normal"/>
        <w:spacing w:lineRule="auto" w:line="360" w:before="240" w:after="0"/>
        <w:ind w:left="1" w:hanging="3"/>
        <w:jc w:val="center"/>
        <w:rPr>
          <w:rFonts w:ascii="Cambria" w:hAnsi="Cambria" w:eastAsia="Cambria" w:cs="Cambria"/>
          <w:b/>
          <w:b/>
          <w:i/>
          <w:i/>
          <w:sz w:val="28"/>
          <w:szCs w:val="28"/>
        </w:rPr>
      </w:pPr>
      <w:r>
        <w:rPr>
          <w:rFonts w:eastAsia="Cambria" w:cs="Cambria" w:ascii="Cambria" w:hAnsi="Cambria"/>
          <w:b/>
          <w:i/>
          <w:sz w:val="28"/>
          <w:szCs w:val="28"/>
        </w:rPr>
        <w:t>Του Παναγιώτη Μέντη</w:t>
      </w:r>
    </w:p>
    <w:p>
      <w:pPr>
        <w:pStyle w:val="Normal"/>
        <w:spacing w:lineRule="auto" w:line="360" w:before="240" w:after="0"/>
        <w:ind w:left="1" w:hanging="3"/>
        <w:jc w:val="center"/>
        <w:rPr>
          <w:rFonts w:ascii="Cambria" w:hAnsi="Cambria" w:eastAsia="Cambria" w:cs="Cambria"/>
          <w:b/>
          <w:b/>
          <w:i/>
          <w:i/>
          <w:sz w:val="28"/>
          <w:szCs w:val="28"/>
        </w:rPr>
      </w:pPr>
      <w:r>
        <w:rPr>
          <w:rFonts w:eastAsia="Cambria" w:cs="Cambria" w:ascii="Cambria" w:hAnsi="Cambria"/>
          <w:b/>
          <w:i/>
          <w:sz w:val="28"/>
          <w:szCs w:val="28"/>
        </w:rPr>
        <w:t> </w:t>
      </w:r>
      <w:r>
        <w:rPr>
          <w:rFonts w:eastAsia="Cambria" w:cs="Cambria" w:ascii="Cambria" w:hAnsi="Cambria"/>
          <w:b/>
          <w:i/>
          <w:sz w:val="28"/>
          <w:szCs w:val="28"/>
        </w:rPr>
        <w:t>Σκηνοθεσία Αντώνης Λουδάρος</w:t>
      </w:r>
    </w:p>
    <w:p>
      <w:pPr>
        <w:pStyle w:val="Normal"/>
        <w:spacing w:lineRule="auto" w:line="360" w:before="240" w:after="0"/>
        <w:ind w:left="1" w:hanging="3"/>
        <w:jc w:val="center"/>
        <w:rPr>
          <w:rFonts w:ascii="Cambria" w:hAnsi="Cambria" w:eastAsia="Cambria" w:cs="Cambria"/>
          <w:b/>
          <w:b/>
          <w:i/>
          <w:i/>
          <w:sz w:val="28"/>
          <w:szCs w:val="28"/>
        </w:rPr>
      </w:pPr>
      <w:r>
        <w:rPr>
          <w:rFonts w:eastAsia="Cambria" w:cs="Cambria" w:ascii="Cambria" w:hAnsi="Cambria"/>
          <w:b/>
          <w:i/>
          <w:sz w:val="28"/>
          <w:szCs w:val="28"/>
        </w:rPr>
        <w:t>«Ρόζα» η Παυλίνα Χαρέλα</w:t>
      </w:r>
    </w:p>
    <w:p>
      <w:pPr>
        <w:pStyle w:val="Normal"/>
        <w:spacing w:lineRule="auto" w:line="360" w:before="240" w:after="0"/>
        <w:ind w:left="1" w:hanging="3"/>
        <w:jc w:val="center"/>
        <w:rPr>
          <w:rFonts w:ascii="Cambria" w:hAnsi="Cambria" w:eastAsia="Cambria" w:cs="Cambria"/>
          <w:b/>
          <w:b/>
          <w:i/>
          <w:i/>
          <w:sz w:val="28"/>
          <w:szCs w:val="28"/>
        </w:rPr>
      </w:pPr>
      <w:r>
        <w:rPr>
          <w:rFonts w:eastAsia="Cambria" w:cs="Cambria" w:ascii="Cambria" w:hAnsi="Cambria"/>
          <w:b/>
          <w:i/>
          <w:sz w:val="28"/>
          <w:szCs w:val="28"/>
        </w:rPr>
        <w:t>ΜΕ ΤΗ ΣΥΝΟΔΕΙΑ ΟΡΧΗΣΤΡΑΣ ΕΠΙ ΣΚΗΝΗΣ</w:t>
      </w:r>
    </w:p>
    <w:p>
      <w:pPr>
        <w:pStyle w:val="Normal"/>
        <w:spacing w:lineRule="auto" w:line="360"/>
        <w:jc w:val="center"/>
        <w:rPr>
          <w:rFonts w:ascii="Calibri" w:hAnsi="Calibri" w:cs="Calibri" w:asciiTheme="minorHAnsi" w:cstheme="minorHAnsi" w:hAnsiTheme="minorHAnsi"/>
          <w:b/>
          <w:b/>
          <w:bCs/>
          <w:sz w:val="32"/>
          <w:szCs w:val="32"/>
        </w:rPr>
      </w:pPr>
      <w:r>
        <w:rPr>
          <w:rFonts w:cs="Calibri" w:cstheme="minorHAnsi" w:ascii="Calibri" w:hAnsi="Calibri"/>
          <w:b/>
          <w:bCs/>
          <w:sz w:val="32"/>
          <w:szCs w:val="32"/>
        </w:rPr>
        <mc:AlternateContent>
          <mc:Choice Requires="wps">
            <w:drawing>
              <wp:anchor behindDoc="0" distT="0" distB="0" distL="0" distR="0" simplePos="0" locked="0" layoutInCell="0" allowOverlap="1" relativeHeight="6" wp14:anchorId="766A0B8C">
                <wp:simplePos x="0" y="0"/>
                <wp:positionH relativeFrom="margin">
                  <wp:align>center</wp:align>
                </wp:positionH>
                <wp:positionV relativeFrom="paragraph">
                  <wp:posOffset>354330</wp:posOffset>
                </wp:positionV>
                <wp:extent cx="6516370" cy="1270"/>
                <wp:effectExtent l="0" t="0" r="0" b="0"/>
                <wp:wrapNone/>
                <wp:docPr id="5" name="Ευθεία γραμμή σύνδεσης 1"/>
                <a:graphic xmlns:a="http://schemas.openxmlformats.org/drawingml/2006/main">
                  <a:graphicData uri="http://schemas.microsoft.com/office/word/2010/wordprocessingShape">
                    <wps:wsp>
                      <wps:cNvSpPr/>
                      <wps:spPr>
                        <a:xfrm>
                          <a:off x="0" y="0"/>
                          <a:ext cx="6515640" cy="0"/>
                        </a:xfrm>
                        <a:prstGeom prst="line">
                          <a:avLst/>
                        </a:prstGeom>
                        <a:ln w="9525">
                          <a:round/>
                        </a:ln>
                      </wps:spPr>
                      <wps:style>
                        <a:lnRef idx="0"/>
                        <a:fillRef idx="0"/>
                        <a:effectRef idx="0"/>
                        <a:fontRef idx="minor"/>
                      </wps:style>
                      <wps:bodyPr/>
                    </wps:wsp>
                  </a:graphicData>
                </a:graphic>
              </wp:anchor>
            </w:drawing>
          </mc:Choice>
          <mc:Fallback>
            <w:pict>
              <v:line id="shape_0" from="-4.95pt,27.9pt" to="508.05pt,27.9pt" ID="Ευθεία γραμμή σύνδεσης 1" stroked="t" style="position:absolute;mso-position-horizontal:center;mso-position-horizontal-relative:margin" wp14:anchorId="766A0B8C">
                <v:stroke color="black" weight="9360" joinstyle="round" endcap="flat"/>
                <v:fill o:detectmouseclick="t" on="false"/>
              </v:line>
            </w:pict>
          </mc:Fallback>
        </mc:AlternateContent>
      </w:r>
    </w:p>
    <w:p>
      <w:pPr>
        <w:pStyle w:val="Normal"/>
        <w:tabs>
          <w:tab w:val="clear" w:pos="720"/>
          <w:tab w:val="left" w:pos="3172" w:leader="none"/>
        </w:tabs>
        <w:spacing w:lineRule="auto" w:line="360"/>
        <w:jc w:val="center"/>
        <w:rPr>
          <w:rFonts w:ascii="Calibri" w:hAnsi="Calibri" w:cs="Calibri" w:asciiTheme="minorHAnsi" w:cstheme="minorHAnsi" w:hAnsiTheme="minorHAnsi"/>
          <w:b/>
          <w:b/>
        </w:rPr>
      </w:pPr>
      <w:r>
        <w:rPr>
          <w:rFonts w:cs="Calibri" w:cstheme="minorHAnsi" w:ascii="Calibri" w:hAnsi="Calibri"/>
          <w:b/>
        </w:rPr>
      </w:r>
    </w:p>
    <w:p>
      <w:pPr>
        <w:pStyle w:val="Normal"/>
        <w:tabs>
          <w:tab w:val="clear" w:pos="720"/>
          <w:tab w:val="left" w:pos="3172" w:leader="none"/>
        </w:tabs>
        <w:spacing w:lineRule="auto" w:line="360"/>
        <w:jc w:val="center"/>
        <w:rPr>
          <w:rFonts w:ascii="Calibri" w:hAnsi="Calibri" w:cs="Calibri" w:asciiTheme="minorHAnsi" w:cstheme="minorHAnsi" w:hAnsiTheme="minorHAnsi"/>
          <w:b/>
          <w:b/>
          <w:sz w:val="32"/>
          <w:szCs w:val="32"/>
        </w:rPr>
      </w:pPr>
      <w:r>
        <w:rPr>
          <w:rFonts w:cs="Calibri" w:ascii="Calibri" w:hAnsi="Calibri" w:asciiTheme="minorHAnsi" w:cstheme="minorHAnsi" w:hAnsiTheme="minorHAnsi"/>
          <w:b/>
          <w:sz w:val="32"/>
          <w:szCs w:val="32"/>
        </w:rPr>
        <w:t xml:space="preserve">ΚΥΡΙΑΚΗ </w:t>
      </w:r>
      <w:r>
        <w:rPr>
          <w:rFonts w:cs="Calibri" w:ascii="Calibri" w:hAnsi="Calibri" w:asciiTheme="minorHAnsi" w:cstheme="minorHAnsi" w:hAnsiTheme="minorHAnsi"/>
          <w:b/>
          <w:sz w:val="32"/>
          <w:szCs w:val="32"/>
        </w:rPr>
        <w:t>28 ΙΑΝΟΥΑΡΙΟΥ 2024</w:t>
      </w:r>
    </w:p>
    <w:p>
      <w:pPr>
        <w:pStyle w:val="Normal"/>
        <w:tabs>
          <w:tab w:val="clear" w:pos="720"/>
          <w:tab w:val="left" w:pos="3172" w:leader="none"/>
        </w:tabs>
        <w:spacing w:lineRule="auto" w:line="360"/>
        <w:jc w:val="center"/>
        <w:rPr>
          <w:rFonts w:ascii="Calibri" w:hAnsi="Calibri" w:cs="Calibri" w:asciiTheme="minorHAnsi" w:cstheme="minorHAnsi" w:hAnsiTheme="minorHAnsi"/>
          <w:b/>
          <w:b/>
          <w:sz w:val="32"/>
          <w:szCs w:val="32"/>
        </w:rPr>
      </w:pPr>
      <w:r>
        <w:rPr>
          <w:rFonts w:cs="Calibri" w:ascii="Calibri" w:hAnsi="Calibri" w:asciiTheme="minorHAnsi" w:cstheme="minorHAnsi" w:hAnsiTheme="minorHAnsi"/>
          <w:b/>
          <w:sz w:val="32"/>
          <w:szCs w:val="32"/>
        </w:rPr>
        <w:t>ΩΡΑ: 20:00</w:t>
      </w:r>
    </w:p>
    <w:p>
      <w:pPr>
        <w:pStyle w:val="Normal"/>
        <w:spacing w:lineRule="auto" w:line="360"/>
        <w:ind w:right="-170" w:hanging="0"/>
        <w:jc w:val="center"/>
        <w:rPr>
          <w:rFonts w:ascii="Calibri" w:hAnsi="Calibri" w:eastAsia="Calibri" w:cs="Calibri" w:asciiTheme="minorHAnsi" w:cstheme="minorHAnsi" w:hAnsiTheme="minorHAnsi"/>
          <w:b/>
          <w:b/>
          <w:bCs/>
          <w:sz w:val="32"/>
          <w:szCs w:val="32"/>
          <w:lang w:eastAsia="en-US"/>
        </w:rPr>
      </w:pPr>
      <w:r>
        <w:rPr>
          <w:rFonts w:eastAsia="Calibri" w:cs="Calibri" w:ascii="Calibri" w:hAnsi="Calibri" w:asciiTheme="minorHAnsi" w:cstheme="minorHAnsi" w:hAnsiTheme="minorHAnsi"/>
          <w:b/>
          <w:bCs/>
          <w:sz w:val="32"/>
          <w:szCs w:val="32"/>
          <w:lang w:eastAsia="en-US"/>
        </w:rPr>
        <w:t>ΠΟΛΙΤΙΣΤΙΚΟ ΚΕΝΤΡΟ ΠΟΛΥΚΑΣΤΡΟΥ</w:t>
      </w:r>
    </w:p>
    <w:p>
      <w:pPr>
        <w:pStyle w:val="Normal"/>
        <w:spacing w:lineRule="auto" w:line="360"/>
        <w:jc w:val="center"/>
        <w:rPr>
          <w:rFonts w:ascii="Calibri" w:hAnsi="Calibri" w:cs="Calibri" w:asciiTheme="minorHAnsi" w:cstheme="minorHAnsi" w:hAnsiTheme="minorHAnsi"/>
          <w:b/>
          <w:b/>
          <w:bCs/>
          <w:sz w:val="32"/>
          <w:szCs w:val="32"/>
          <w:u w:val="single"/>
        </w:rPr>
      </w:pPr>
      <w:r>
        <w:rPr>
          <w:rFonts w:cs="Calibri" w:ascii="Calibri" w:hAnsi="Calibri" w:asciiTheme="minorHAnsi" w:cstheme="minorHAnsi" w:hAnsiTheme="minorHAnsi"/>
          <w:b/>
          <w:bCs/>
          <w:sz w:val="32"/>
          <w:szCs w:val="32"/>
          <w:u w:val="single"/>
        </w:rPr>
        <w:t>ΕΙΣΟΔΟΣ ΕΛΕΥΘΕΡΗ</w:t>
      </w:r>
    </w:p>
    <w:p>
      <w:pPr>
        <w:pStyle w:val="Normal"/>
        <w:spacing w:lineRule="auto" w:line="360" w:before="240" w:after="0"/>
        <w:ind w:left="1" w:hanging="3"/>
        <w:jc w:val="both"/>
        <w:rPr>
          <w:rFonts w:ascii="Calibri" w:hAnsi="Calibri" w:eastAsia="Calibri" w:cs="Calibri" w:asciiTheme="minorHAnsi" w:cstheme="minorHAnsi" w:hAnsiTheme="minorHAnsi"/>
          <w:lang w:eastAsia="en-US"/>
        </w:rPr>
      </w:pPr>
      <w:r>
        <w:rPr>
          <w:rFonts w:eastAsia="Calibri" w:cs="Calibri" w:cstheme="minorHAnsi" w:ascii="Calibri" w:hAnsi="Calibri"/>
          <w:lang w:eastAsia="en-US"/>
        </w:rPr>
      </w:r>
    </w:p>
    <w:p>
      <w:pPr>
        <w:pStyle w:val="Normal"/>
        <w:spacing w:lineRule="auto" w:line="360" w:before="240" w:after="0"/>
        <w:ind w:left="1" w:hanging="3"/>
        <w:jc w:val="both"/>
        <w:rPr>
          <w:rFonts w:ascii="Open Sans" w:hAnsi="Open Sans" w:cs="Open Sans"/>
          <w:color w:val="252525"/>
          <w:sz w:val="28"/>
          <w:szCs w:val="28"/>
          <w:shd w:fill="FFFFFF" w:val="clear"/>
        </w:rPr>
      </w:pPr>
      <w:r>
        <w:rPr>
          <w:rFonts w:eastAsia="Calibri" w:cs="Calibri" w:ascii="Calibri" w:hAnsi="Calibri" w:asciiTheme="minorHAnsi" w:cstheme="minorHAnsi" w:hAnsiTheme="minorHAnsi"/>
          <w:sz w:val="28"/>
          <w:szCs w:val="28"/>
          <w:lang w:eastAsia="en-US"/>
        </w:rPr>
        <w:t xml:space="preserve">Το </w:t>
      </w:r>
      <w:r>
        <w:rPr>
          <w:rFonts w:eastAsia="Calibri" w:cs="Calibri" w:ascii="Calibri" w:hAnsi="Calibri" w:asciiTheme="minorHAnsi" w:cstheme="minorHAnsi" w:hAnsiTheme="minorHAnsi"/>
          <w:b/>
          <w:bCs/>
          <w:sz w:val="28"/>
          <w:szCs w:val="28"/>
          <w:lang w:eastAsia="en-US"/>
        </w:rPr>
        <w:t>Κέντρο Πολιτισμού Περιφέρειας Κεντρικής Μακεδονίας</w:t>
      </w:r>
      <w:r>
        <w:rPr>
          <w:rFonts w:eastAsia="Calibri" w:cs="Calibri" w:ascii="Calibri" w:hAnsi="Calibri" w:asciiTheme="minorHAnsi" w:cstheme="minorHAnsi" w:hAnsiTheme="minorHAnsi"/>
          <w:sz w:val="28"/>
          <w:szCs w:val="28"/>
          <w:lang w:eastAsia="en-US"/>
        </w:rPr>
        <w:t xml:space="preserve"> σε συνεργασία με την </w:t>
      </w:r>
      <w:r>
        <w:rPr>
          <w:rFonts w:eastAsia="Calibri" w:cs="Calibri" w:ascii="Calibri" w:hAnsi="Calibri" w:asciiTheme="minorHAnsi" w:cstheme="minorHAnsi" w:hAnsiTheme="minorHAnsi"/>
          <w:b/>
          <w:bCs/>
          <w:sz w:val="28"/>
          <w:szCs w:val="28"/>
          <w:lang w:eastAsia="en-US"/>
        </w:rPr>
        <w:t>Περιφερειακή Ενότητα Κιλκίς</w:t>
      </w:r>
      <w:r>
        <w:rPr>
          <w:rFonts w:eastAsia="Calibri" w:cs="Calibri" w:ascii="Calibri" w:hAnsi="Calibri" w:asciiTheme="minorHAnsi" w:cstheme="minorHAnsi" w:hAnsiTheme="minorHAnsi"/>
          <w:sz w:val="28"/>
          <w:szCs w:val="28"/>
          <w:lang w:eastAsia="en-US"/>
        </w:rPr>
        <w:t xml:space="preserve"> και την Αντιδημαρχία Πολιτισμού- Αθλητισμού – Νέας Γενιάς του </w:t>
      </w:r>
      <w:r>
        <w:rPr>
          <w:rFonts w:eastAsia="Calibri" w:cs="Calibri" w:ascii="Calibri" w:hAnsi="Calibri" w:asciiTheme="minorHAnsi" w:cstheme="minorHAnsi" w:hAnsiTheme="minorHAnsi"/>
          <w:b/>
          <w:bCs/>
          <w:sz w:val="28"/>
          <w:szCs w:val="28"/>
          <w:lang w:eastAsia="en-US"/>
        </w:rPr>
        <w:t>Δήμου Παιονίας,</w:t>
      </w:r>
      <w:r>
        <w:rPr>
          <w:rFonts w:eastAsia="Calibri" w:cs="Calibri" w:ascii="Calibri" w:hAnsi="Calibri" w:asciiTheme="minorHAnsi" w:cstheme="minorHAnsi" w:hAnsiTheme="minorHAnsi"/>
          <w:sz w:val="28"/>
          <w:szCs w:val="28"/>
          <w:lang w:eastAsia="en-US"/>
        </w:rPr>
        <w:t xml:space="preserve"> παρουσιάζει την θεατρική παράσταση </w:t>
      </w:r>
      <w:r>
        <w:rPr>
          <w:rFonts w:eastAsia="Cambria" w:cs="Calibri" w:ascii="Calibri" w:hAnsi="Calibri" w:asciiTheme="minorHAnsi" w:cstheme="minorHAnsi" w:hAnsiTheme="minorHAnsi"/>
          <w:b/>
          <w:bCs/>
          <w:sz w:val="28"/>
          <w:szCs w:val="28"/>
        </w:rPr>
        <w:t>«ΡΟΖΑ ΕΣΚΕΝΑΖΥ»</w:t>
      </w:r>
      <w:r>
        <w:rPr>
          <w:rFonts w:eastAsia="Cambria" w:cs="Calibri" w:ascii="Calibri" w:hAnsi="Calibri" w:asciiTheme="minorHAnsi" w:cstheme="minorHAnsi" w:hAnsiTheme="minorHAnsi"/>
          <w:sz w:val="28"/>
          <w:szCs w:val="28"/>
        </w:rPr>
        <w:t> – Η Βασίλισσα του Ρεμπέτικου, του Παναγιώτη Μέντη και σκηνοθεσία Αντώνη Λουδάρου.</w:t>
      </w:r>
      <w:r>
        <w:rPr>
          <w:rFonts w:cs="Open Sans" w:ascii="Open Sans" w:hAnsi="Open Sans"/>
          <w:color w:val="252525"/>
          <w:sz w:val="28"/>
          <w:szCs w:val="28"/>
          <w:shd w:fill="FFFFFF" w:val="clear"/>
        </w:rPr>
        <w:t xml:space="preserve"> </w:t>
      </w:r>
    </w:p>
    <w:p>
      <w:pPr>
        <w:pStyle w:val="Normal"/>
        <w:spacing w:lineRule="auto" w:line="360" w:before="240" w:after="0"/>
        <w:ind w:left="1" w:hanging="3"/>
        <w:jc w:val="both"/>
        <w:rPr>
          <w:rFonts w:ascii="Calibri" w:hAnsi="Calibri" w:eastAsia="Cambria" w:cs="Calibri" w:asciiTheme="minorHAnsi" w:cstheme="minorHAnsi" w:hAnsiTheme="minorHAnsi"/>
          <w:sz w:val="28"/>
          <w:szCs w:val="28"/>
        </w:rPr>
      </w:pPr>
      <w:r>
        <w:rPr>
          <w:rFonts w:eastAsia="Cambria" w:cs="Calibri" w:ascii="Calibri" w:hAnsi="Calibri" w:asciiTheme="minorHAnsi" w:cstheme="minorHAnsi" w:hAnsiTheme="minorHAnsi"/>
          <w:sz w:val="28"/>
          <w:szCs w:val="28"/>
        </w:rPr>
        <w:t>Η απρόβλεπτη και ανατρεπτική ζωή της χαρισματικής ερμηνεύτριας του ρεμπέτικου &amp; του σμυρναίικου τραγουδιού,</w:t>
      </w:r>
    </w:p>
    <w:p>
      <w:pPr>
        <w:pStyle w:val="Normal"/>
        <w:jc w:val="both"/>
        <w:rPr>
          <w:rFonts w:ascii="Calibri" w:hAnsi="Calibri" w:eastAsia="Cambria" w:cs="Calibri" w:asciiTheme="minorHAnsi" w:cstheme="minorHAnsi" w:hAnsiTheme="minorHAnsi"/>
          <w:sz w:val="28"/>
          <w:szCs w:val="28"/>
        </w:rPr>
      </w:pPr>
      <w:r>
        <w:rPr>
          <w:rFonts w:eastAsia="Cambria" w:cs="Calibri" w:cstheme="minorHAnsi" w:ascii="Calibri" w:hAnsi="Calibri"/>
          <w:sz w:val="28"/>
          <w:szCs w:val="28"/>
        </w:rPr>
      </w:r>
      <w:bookmarkStart w:id="0" w:name="_Hlk124500202"/>
      <w:bookmarkStart w:id="1" w:name="_Hlk124500202"/>
      <w:bookmarkEnd w:id="1"/>
    </w:p>
    <w:p>
      <w:pPr>
        <w:pStyle w:val="Normal"/>
        <w:spacing w:lineRule="auto" w:line="360"/>
        <w:ind w:hanging="2"/>
        <w:jc w:val="both"/>
        <w:rPr>
          <w:sz w:val="28"/>
          <w:szCs w:val="28"/>
        </w:rPr>
      </w:pPr>
      <w:r>
        <w:rPr>
          <w:sz w:val="28"/>
          <w:szCs w:val="28"/>
        </w:rPr>
        <w:t xml:space="preserve">Η "Ρόζα Εσκενάζυ, η βασίλισσα του Ρεμπέτικου" δίνει  μαθήματα ζωής, όπως τα κατέγραψε ο Παναγιώτης Μέντης και τους δίνει σάρκα και οστά στη σκηνή η Παυλίνα Χαρέλα. Πάντοτε με τη συνοδεία ζωντανής μουσικής και με τις αισθαντικές ερμηνείες της Αποστολίας Γκούτη. </w:t>
      </w:r>
    </w:p>
    <w:p>
      <w:pPr>
        <w:pStyle w:val="Normal"/>
        <w:spacing w:lineRule="auto" w:line="360"/>
        <w:ind w:hanging="2"/>
        <w:jc w:val="both"/>
        <w:rPr>
          <w:sz w:val="28"/>
          <w:szCs w:val="28"/>
        </w:rPr>
      </w:pPr>
      <w:r>
        <w:rPr>
          <w:sz w:val="28"/>
          <w:szCs w:val="28"/>
        </w:rPr>
      </w:r>
    </w:p>
    <w:p>
      <w:pPr>
        <w:pStyle w:val="Normal"/>
        <w:spacing w:lineRule="auto" w:line="360"/>
        <w:ind w:hanging="2"/>
        <w:jc w:val="both"/>
        <w:rPr>
          <w:rStyle w:val="Style14"/>
          <w:b/>
          <w:b/>
          <w:bCs/>
        </w:rPr>
      </w:pPr>
      <w:r>
        <w:rPr/>
        <w:br/>
      </w:r>
      <w:r>
        <w:rPr>
          <w:rStyle w:val="Style14"/>
          <w:b/>
          <w:bCs/>
        </w:rPr>
        <w:t xml:space="preserve">Λίγα λόγια για το έργο </w:t>
      </w:r>
    </w:p>
    <w:p>
      <w:pPr>
        <w:pStyle w:val="Normal"/>
        <w:spacing w:lineRule="auto" w:line="360"/>
        <w:ind w:hanging="2"/>
        <w:jc w:val="both"/>
        <w:rPr/>
      </w:pPr>
      <w:r>
        <w:rPr/>
        <w:br/>
        <w:t>Η «Ρόζα η ναζιάρα με τα σγουρά μαλλιά», γεννημένη στην Κωνσταντινούπολη, εβραϊκής καταγωγής, μετακόμισε με την οικογένειά της στη Θεσσαλονίκη, όπου και άρχισε την καριέρα της.</w:t>
        <w:br/>
        <w:t xml:space="preserve">Χαρισματική ερμηνεύτρια του ρεμπέτικου και του σμυρναίικου τραγουδιού, βίωσε τις πιο σημαντικές δεκαετίες της ιστορίας της Ελλάδας. Πέρασε δια πυρός και σιδήρου μέσα από πολέμους, κατοχή, δικτατορία, χωρίς να πάψει στιγμή να είναι μια γυναίκα «ανεμοστρόβιλος». </w:t>
      </w:r>
    </w:p>
    <w:p>
      <w:pPr>
        <w:pStyle w:val="Normal"/>
        <w:spacing w:lineRule="auto" w:line="360"/>
        <w:ind w:hanging="2"/>
        <w:jc w:val="both"/>
        <w:rPr/>
      </w:pPr>
      <w:r>
        <w:rPr/>
        <w:t>Η ζωή της παραβατική και απρόβλεπτη αλλά γεμάτη με φως. Ήξερε να ξεσηκώνει τα πλήθη με τα σκέρτσα και τα νάζια της.  Το </w:t>
      </w:r>
      <w:r>
        <w:rPr>
          <w:rStyle w:val="Strong"/>
        </w:rPr>
        <w:t>«Χαρικλάκι»</w:t>
      </w:r>
      <w:r>
        <w:rPr/>
        <w:t>, η </w:t>
      </w:r>
      <w:r>
        <w:rPr>
          <w:rStyle w:val="Strong"/>
        </w:rPr>
        <w:t>«Δημητρούλα»</w:t>
      </w:r>
      <w:r>
        <w:rPr/>
        <w:t>, η </w:t>
      </w:r>
      <w:r>
        <w:rPr>
          <w:rStyle w:val="Strong"/>
        </w:rPr>
        <w:t>«Λιλή η σκανδαλιάρα»</w:t>
      </w:r>
      <w:r>
        <w:rPr/>
        <w:t>, το </w:t>
      </w:r>
      <w:r>
        <w:rPr>
          <w:rStyle w:val="Strong"/>
        </w:rPr>
        <w:t>«Ράμπι – Ράμπι»</w:t>
      </w:r>
      <w:r>
        <w:rPr/>
        <w:t xml:space="preserve"> και τόσες άλλες μεγάλες επιτυχίες της, θα μας ταξιδέψουν σε μερικές από τις πόλεις-σταθμούς της ζωής της. Κωνσταντινούπολη, Θεσσαλονίκη, Νέα Υόρκη, Βουκουρέστι, Αθήνα. </w:t>
      </w:r>
    </w:p>
    <w:p>
      <w:pPr>
        <w:pStyle w:val="Normal"/>
        <w:spacing w:lineRule="auto" w:line="360"/>
        <w:ind w:hanging="2"/>
        <w:jc w:val="both"/>
        <w:rPr/>
      </w:pPr>
      <w:r>
        <w:rPr/>
        <w:t xml:space="preserve">Η Ρόζα κατάφερε το αδιανόητο. Να κάνει καριέρα σε μία εποχή, όπου ο ρόλος της γυναίκας ήταν μόνο εκείνος της μάνας και της νοικοκυράς. Τα σκέρτσα και τα νάζια της που φοβόταν η οικογένειά της, ήταν τα μόνα σπαθιά που είχε για να πολεμήσει τη ζωή! </w:t>
      </w:r>
    </w:p>
    <w:p>
      <w:pPr>
        <w:pStyle w:val="Normal"/>
        <w:spacing w:lineRule="auto" w:line="360"/>
        <w:ind w:hanging="2"/>
        <w:jc w:val="both"/>
        <w:rPr/>
      </w:pPr>
      <w:r>
        <w:rPr/>
        <w:t>Η φωνή της, φάρος για τις επόμενες γενιές, σαν γνήσια Βασίλισσα μας διατάζει ακόμα και σήμερα πώς να γλεντάμε, πώς να πίνουμε και πώς να αγαπάμε! Ελάτε να ταξιδέψουμε μαζί της στη μαγική εποχή του ρεμπέτικου τραγουδιού. Φωτεινές ρεκλάμες, η Ρόζα στη μέση του πάλκου και η ορχήστρα ξεκινά.</w:t>
      </w:r>
    </w:p>
    <w:p>
      <w:pPr>
        <w:pStyle w:val="Normal"/>
        <w:spacing w:lineRule="auto" w:line="360"/>
        <w:ind w:hanging="2"/>
        <w:jc w:val="both"/>
        <w:rPr>
          <w:rStyle w:val="Strong"/>
        </w:rPr>
      </w:pPr>
      <w:r>
        <w:rPr/>
        <w:br/>
      </w:r>
    </w:p>
    <w:p>
      <w:pPr>
        <w:pStyle w:val="Normal"/>
        <w:spacing w:lineRule="auto" w:line="360"/>
        <w:ind w:hanging="2"/>
        <w:rPr>
          <w:rStyle w:val="Strong"/>
        </w:rPr>
      </w:pPr>
      <w:r>
        <w:rPr/>
        <w:t>  </w:t>
      </w:r>
      <w:r>
        <w:rPr/>
        <w:br/>
      </w:r>
      <w:r>
        <w:rPr>
          <w:rStyle w:val="Style14"/>
          <w:b/>
          <w:bCs/>
          <w:i w:val="false"/>
          <w:iCs w:val="false"/>
          <w:u w:val="single"/>
        </w:rPr>
        <w:t>Συντελεστές </w:t>
      </w:r>
      <w:r>
        <w:rPr>
          <w:u w:val="single"/>
        </w:rPr>
        <w:t>:</w:t>
      </w:r>
      <w:r>
        <w:rPr/>
        <w:t xml:space="preserve"> </w:t>
        <w:br/>
        <w:t>Κείμενο: </w:t>
      </w:r>
      <w:r>
        <w:rPr>
          <w:rStyle w:val="Strong"/>
        </w:rPr>
        <w:t>Παναγιώτης Μέντης</w:t>
      </w:r>
      <w:r>
        <w:rPr/>
        <w:br/>
        <w:t>Σκηνοθεσία: </w:t>
      </w:r>
      <w:r>
        <w:rPr>
          <w:rStyle w:val="Strong"/>
        </w:rPr>
        <w:t>Αντώνης Λουδάρος</w:t>
      </w:r>
      <w:r>
        <w:rPr/>
        <w:br/>
        <w:t>Σκηνικά: </w:t>
      </w:r>
      <w:r>
        <w:rPr>
          <w:rStyle w:val="Strong"/>
        </w:rPr>
        <w:t>Ειρήνη Παπιδά</w:t>
      </w:r>
      <w:r>
        <w:rPr/>
        <w:br/>
        <w:t>Κοστούμια: </w:t>
      </w:r>
      <w:r>
        <w:rPr>
          <w:rStyle w:val="Strong"/>
        </w:rPr>
        <w:t>Αντώνης Λουδάρος</w:t>
      </w:r>
      <w:r>
        <w:rPr/>
        <w:br/>
        <w:t>Παραδοσιακά κοστούμια ορχήστρας: </w:t>
      </w:r>
      <w:r>
        <w:rPr>
          <w:rStyle w:val="Strong"/>
        </w:rPr>
        <w:t>Χορευτικός Όμιλος Καλαμαριάς Voreades – Προοδευτικός Σύλλογος Γυναικών Νέας Απολλωνίας</w:t>
      </w:r>
      <w:r>
        <w:rPr/>
        <w:br/>
        <w:t>Φωτισμοί: </w:t>
      </w:r>
      <w:r>
        <w:rPr>
          <w:rStyle w:val="Strong"/>
        </w:rPr>
        <w:t>Ανέστης Ατακτίδης</w:t>
      </w:r>
      <w:r>
        <w:rPr/>
        <w:br/>
        <w:t>Βοηθός Σκηνοθέτη: </w:t>
      </w:r>
      <w:r>
        <w:rPr>
          <w:rStyle w:val="Strong"/>
        </w:rPr>
        <w:t>Γωγώ Μαρινάκου</w:t>
      </w:r>
      <w:r>
        <w:rPr/>
        <w:br/>
        <w:t>Ρόζα η </w:t>
      </w:r>
      <w:r>
        <w:rPr>
          <w:rStyle w:val="Strong"/>
        </w:rPr>
        <w:t>Παυλίνα Χαρέλα</w:t>
      </w:r>
    </w:p>
    <w:p>
      <w:pPr>
        <w:pStyle w:val="Normal"/>
        <w:spacing w:lineRule="auto" w:line="360"/>
        <w:ind w:hanging="2"/>
        <w:rPr>
          <w:b/>
          <w:b/>
          <w:bCs/>
          <w:u w:val="single"/>
        </w:rPr>
      </w:pPr>
      <w:r>
        <w:rPr/>
        <w:br/>
        <w:t>Τα τραγούδια της παράστασης ερμηνεύει επί σκηνής η </w:t>
      </w:r>
      <w:r>
        <w:rPr>
          <w:rStyle w:val="Strong"/>
        </w:rPr>
        <w:t>Αποστολία Γκούτη</w:t>
      </w:r>
      <w:r>
        <w:rPr/>
        <w:br/>
        <w:t> </w:t>
        <w:br/>
      </w:r>
    </w:p>
    <w:p>
      <w:pPr>
        <w:pStyle w:val="Normal"/>
        <w:spacing w:lineRule="auto" w:line="360"/>
        <w:ind w:hanging="2"/>
        <w:rPr/>
      </w:pPr>
      <w:r>
        <w:rPr>
          <w:b/>
          <w:bCs/>
          <w:u w:val="single"/>
        </w:rPr>
        <w:t>Στη σκηνή παίζουν οι μουσικοί:</w:t>
      </w:r>
      <w:r>
        <w:rPr/>
        <w:br/>
      </w:r>
      <w:r>
        <w:rPr>
          <w:rStyle w:val="Strong"/>
        </w:rPr>
        <w:t>Γιώργος Ματθαίου</w:t>
      </w:r>
      <w:r>
        <w:rPr/>
        <w:t> – λαούτο, κιθάρα</w:t>
        <w:br/>
      </w:r>
      <w:r>
        <w:rPr>
          <w:rStyle w:val="Strong"/>
        </w:rPr>
        <w:t>Γιώργος Ψάλτης</w:t>
      </w:r>
      <w:r>
        <w:rPr/>
        <w:t> – βιολί</w:t>
      </w:r>
    </w:p>
    <w:p>
      <w:pPr>
        <w:pStyle w:val="Normal"/>
        <w:spacing w:lineRule="auto" w:line="360"/>
        <w:ind w:hanging="2"/>
        <w:rPr>
          <w:rStyle w:val="Strong"/>
        </w:rPr>
      </w:pPr>
      <w:r>
        <w:rPr>
          <w:u w:val="single"/>
        </w:rPr>
        <w:br/>
      </w:r>
      <w:r>
        <w:rPr>
          <w:rStyle w:val="Strong"/>
          <w:u w:val="single"/>
        </w:rPr>
        <w:t>Ακούγονται οι ηθοποιοί</w:t>
      </w:r>
      <w:r>
        <w:rPr>
          <w:rStyle w:val="Strong"/>
        </w:rPr>
        <w:t>:</w:t>
      </w:r>
      <w:r>
        <w:rPr/>
        <w:br/>
        <w:t>Γιάννης Στάνκογλου, Φάνης Μουρατίδης, Παύλος Ορκόπουλος, Θανάσης Κουρλαμπάς, Θοδωρής Μπουζικάκος</w:t>
        <w:br/>
        <w:t>Γραφιστικά: </w:t>
      </w:r>
      <w:r>
        <w:rPr>
          <w:rStyle w:val="Strong"/>
        </w:rPr>
        <w:t>Αριστοτέλης Σομπότης</w:t>
      </w:r>
    </w:p>
    <w:p>
      <w:pPr>
        <w:pStyle w:val="Normal"/>
        <w:spacing w:lineRule="auto" w:line="360"/>
        <w:ind w:hanging="2"/>
        <w:rPr>
          <w:rStyle w:val="Strong"/>
          <w:sz w:val="28"/>
          <w:szCs w:val="28"/>
        </w:rPr>
      </w:pPr>
      <w:r>
        <w:rPr>
          <w:sz w:val="28"/>
          <w:szCs w:val="28"/>
        </w:rPr>
      </w:r>
    </w:p>
    <w:p>
      <w:pPr>
        <w:pStyle w:val="Normal"/>
        <w:spacing w:lineRule="auto" w:line="360"/>
        <w:ind w:hanging="2"/>
        <w:rPr>
          <w:rStyle w:val="Strong"/>
        </w:rPr>
      </w:pPr>
      <w:r>
        <w:rPr>
          <w:rStyle w:val="Strong"/>
          <w:sz w:val="28"/>
          <w:szCs w:val="28"/>
        </w:rPr>
        <w:t xml:space="preserve">    </w:t>
      </w:r>
      <w:r>
        <w:rPr>
          <w:rStyle w:val="Strong"/>
          <w:sz w:val="28"/>
          <w:szCs w:val="28"/>
        </w:rPr>
        <w:t>Παραγωγή</w:t>
      </w:r>
      <w:r>
        <w:rPr>
          <w:rStyle w:val="Strong"/>
        </w:rPr>
        <w:t xml:space="preserve"> </w:t>
      </w:r>
      <w:r>
        <w:rPr/>
        <w:br/>
        <w:t> </w:t>
      </w:r>
      <w:r>
        <w:rPr/>
        <w:drawing>
          <wp:inline distT="0" distB="0" distL="0" distR="0">
            <wp:extent cx="1299210" cy="803275"/>
            <wp:effectExtent l="0" t="0" r="0" b="0"/>
            <wp:docPr id="6"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3" descr=""/>
                    <pic:cNvPicPr>
                      <a:picLocks noChangeAspect="1" noChangeArrowheads="1"/>
                    </pic:cNvPicPr>
                  </pic:nvPicPr>
                  <pic:blipFill>
                    <a:blip r:embed="rId5"/>
                    <a:stretch>
                      <a:fillRect/>
                    </a:stretch>
                  </pic:blipFill>
                  <pic:spPr bwMode="auto">
                    <a:xfrm>
                      <a:off x="0" y="0"/>
                      <a:ext cx="1299210" cy="803275"/>
                    </a:xfrm>
                    <a:prstGeom prst="rect">
                      <a:avLst/>
                    </a:prstGeom>
                  </pic:spPr>
                </pic:pic>
              </a:graphicData>
            </a:graphic>
          </wp:inline>
        </w:drawing>
      </w:r>
    </w:p>
    <w:p>
      <w:pPr>
        <w:pStyle w:val="Normal"/>
        <w:spacing w:lineRule="auto" w:line="360"/>
        <w:ind w:hanging="2"/>
        <w:jc w:val="both"/>
        <w:rPr>
          <w:b/>
          <w:b/>
          <w:bCs/>
          <w:i/>
          <w:i/>
          <w:iCs/>
        </w:rPr>
      </w:pPr>
      <w:r>
        <w:rPr/>
        <w:br/>
      </w:r>
    </w:p>
    <w:p>
      <w:pPr>
        <w:pStyle w:val="Normal"/>
        <w:rPr>
          <w:rFonts w:ascii="Calibri" w:hAnsi="Calibri" w:cs="Calibri" w:asciiTheme="minorHAnsi" w:cstheme="minorHAnsi" w:hAnsiTheme="minorHAnsi"/>
          <w:b/>
          <w:b/>
          <w:u w:val="single"/>
        </w:rPr>
      </w:pPr>
      <w:r>
        <w:rPr>
          <w:rFonts w:cs="Calibri" w:cstheme="minorHAnsi" w:ascii="Calibri" w:hAnsi="Calibri"/>
          <w:b/>
          <w:u w:val="single"/>
        </w:rPr>
      </w:r>
    </w:p>
    <w:p>
      <w:pPr>
        <w:pStyle w:val="Normal"/>
        <w:rPr>
          <w:rFonts w:ascii="Calibri" w:hAnsi="Calibri" w:cs="Calibri" w:asciiTheme="minorHAnsi" w:cstheme="minorHAnsi" w:hAnsiTheme="minorHAnsi"/>
          <w:b/>
          <w:b/>
          <w:bCs/>
        </w:rPr>
      </w:pPr>
      <w:r>
        <w:rPr>
          <w:rFonts w:cs="Calibri" w:ascii="Calibri" w:hAnsi="Calibri" w:asciiTheme="minorHAnsi" w:cstheme="minorHAnsi" w:hAnsiTheme="minorHAnsi"/>
          <w:b/>
          <w:bCs/>
        </w:rPr>
        <w:t xml:space="preserve">ΧΟΡΗΓΟΙ ΕΠΙΚΟΙΝΩΝΙΑΣ: </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ΕΡΤ3, 102 FM, 9.58 FM, ΕΡΤ ΣΕΡΡΕΣ, TV100, FM 100, FM 100.6, ΜΑΚΕΔΟΝΙΑ, MAKTHES.GR, ΤΥΠΟΣ ΘΕΣΣΑΛΟΝΙΚΗΣ, PARALLAXI, ΜΑΚΕΔΟΝΙΑ, MAKTHES.GR, ΤΥΠΟΣ ΘΕΣΣΑΛΟΝΙΚΗΣ,</w:t>
      </w:r>
      <w:r>
        <w:rPr>
          <w:rFonts w:cs="Calibri" w:ascii="Calibri" w:hAnsi="Calibri" w:asciiTheme="minorHAnsi" w:cstheme="minorHAnsi" w:hAnsiTheme="minorHAnsi"/>
          <w:lang w:val="en-US"/>
        </w:rPr>
        <w:t>PARALLAXI</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POLIS</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MAGAZINO</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THESSTODAY</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THES</w:t>
      </w:r>
      <w:r>
        <w:rPr>
          <w:rFonts w:cs="Calibri" w:ascii="Calibri" w:hAnsi="Calibri" w:asciiTheme="minorHAnsi" w:cstheme="minorHAnsi" w:hAnsiTheme="minorHAnsi"/>
        </w:rPr>
        <w:t>.</w:t>
      </w:r>
      <w:r>
        <w:rPr>
          <w:rFonts w:cs="Calibri" w:ascii="Calibri" w:hAnsi="Calibri" w:asciiTheme="minorHAnsi" w:cstheme="minorHAnsi" w:hAnsiTheme="minorHAnsi"/>
          <w:lang w:val="en-US"/>
        </w:rPr>
        <w:t>GR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CITYPORTAL</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KARFITSA</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COSMOPOLITI</w:t>
      </w:r>
      <w:r>
        <w:rPr>
          <w:rFonts w:cs="Calibri" w:ascii="Calibri" w:hAnsi="Calibri" w:asciiTheme="minorHAnsi" w:cstheme="minorHAnsi" w:hAnsiTheme="minorHAnsi"/>
        </w:rPr>
        <w:t>.</w:t>
      </w:r>
      <w:r>
        <w:rPr>
          <w:rFonts w:cs="Calibri" w:ascii="Calibri" w:hAnsi="Calibri" w:asciiTheme="minorHAnsi" w:cstheme="minorHAnsi" w:hAnsiTheme="minorHAnsi"/>
          <w:lang w:val="en-US"/>
        </w:rPr>
        <w:t>COM</w:t>
      </w:r>
      <w:r>
        <w:rPr>
          <w:rFonts w:cs="Calibri" w:ascii="Calibri" w:hAnsi="Calibri" w:asciiTheme="minorHAnsi" w:cstheme="minorHAnsi" w:hAnsiTheme="minorHAnsi"/>
        </w:rPr>
        <w:t xml:space="preserve">, ΚΟΥΛΤΟΥΡΟΣΟΥΠΑ, </w:t>
      </w:r>
      <w:r>
        <w:rPr>
          <w:rFonts w:cs="Calibri" w:ascii="Calibri" w:hAnsi="Calibri" w:asciiTheme="minorHAnsi" w:cstheme="minorHAnsi" w:hAnsiTheme="minorHAnsi"/>
          <w:lang w:val="en-US"/>
        </w:rPr>
        <w:t>METROPOLIS</w:t>
      </w:r>
      <w:r>
        <w:rPr>
          <w:rFonts w:cs="Calibri" w:ascii="Calibri" w:hAnsi="Calibri" w:asciiTheme="minorHAnsi" w:cstheme="minorHAnsi" w:hAnsiTheme="minorHAnsi"/>
        </w:rPr>
        <w:t xml:space="preserve"> 95.5 FM, </w:t>
      </w:r>
      <w:r>
        <w:rPr>
          <w:rFonts w:cs="Calibri" w:ascii="Calibri" w:hAnsi="Calibri" w:asciiTheme="minorHAnsi" w:cstheme="minorHAnsi" w:hAnsiTheme="minorHAnsi"/>
          <w:lang w:val="en-US"/>
        </w:rPr>
        <w:t>VELVET</w:t>
      </w:r>
      <w:r>
        <w:rPr>
          <w:rFonts w:cs="Calibri" w:ascii="Calibri" w:hAnsi="Calibri" w:asciiTheme="minorHAnsi" w:cstheme="minorHAnsi" w:hAnsiTheme="minorHAnsi"/>
        </w:rPr>
        <w:t xml:space="preserve"> 96.8 FM, </w:t>
      </w:r>
      <w:r>
        <w:rPr>
          <w:rFonts w:cs="Calibri" w:ascii="Calibri" w:hAnsi="Calibri" w:asciiTheme="minorHAnsi" w:cstheme="minorHAnsi" w:hAnsiTheme="minorHAnsi"/>
          <w:lang w:val="en-US"/>
        </w:rPr>
        <w:t>ZOO</w:t>
      </w:r>
      <w:r>
        <w:rPr>
          <w:rFonts w:cs="Calibri" w:ascii="Calibri" w:hAnsi="Calibri" w:asciiTheme="minorHAnsi" w:cstheme="minorHAnsi" w:hAnsiTheme="minorHAnsi"/>
        </w:rPr>
        <w:t xml:space="preserve"> 90.8 FM, </w:t>
      </w:r>
      <w:r>
        <w:rPr>
          <w:rFonts w:cs="Calibri" w:ascii="Calibri" w:hAnsi="Calibri" w:asciiTheme="minorHAnsi" w:cstheme="minorHAnsi" w:hAnsiTheme="minorHAnsi"/>
          <w:lang w:val="en-US"/>
        </w:rPr>
        <w:t>METROSPORT</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REPUBLICRADIO</w:t>
      </w:r>
      <w:r>
        <w:rPr>
          <w:rFonts w:cs="Calibri" w:ascii="Calibri" w:hAnsi="Calibri" w:asciiTheme="minorHAnsi" w:cstheme="minorHAnsi" w:hAnsiTheme="minorHAnsi"/>
        </w:rPr>
        <w:t>.</w:t>
      </w:r>
      <w:r>
        <w:rPr>
          <w:rFonts w:cs="Calibri" w:ascii="Calibri" w:hAnsi="Calibri" w:asciiTheme="minorHAnsi" w:cstheme="minorHAnsi" w:hAnsiTheme="minorHAnsi"/>
          <w:lang w:val="en-US"/>
        </w:rPr>
        <w:t>GR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TRANZISTOR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GRTIMES</w:t>
      </w:r>
      <w:r>
        <w:rPr>
          <w:rFonts w:cs="Calibri" w:ascii="Calibri" w:hAnsi="Calibri" w:asciiTheme="minorHAnsi" w:cstheme="minorHAnsi" w:hAnsiTheme="minorHAnsi"/>
        </w:rPr>
        <w:t>.</w:t>
      </w:r>
      <w:r>
        <w:rPr>
          <w:rFonts w:cs="Calibri" w:ascii="Calibri" w:hAnsi="Calibri" w:asciiTheme="minorHAnsi" w:cstheme="minorHAnsi" w:hAnsiTheme="minorHAnsi"/>
          <w:lang w:val="en-US"/>
        </w:rPr>
        <w:t>GR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VORIA</w:t>
      </w:r>
      <w:r>
        <w:rPr>
          <w:rFonts w:cs="Calibri" w:ascii="Calibri" w:hAnsi="Calibri" w:asciiTheme="minorHAnsi" w:cstheme="minorHAnsi" w:hAnsiTheme="minorHAnsi"/>
        </w:rPr>
        <w:t>.</w:t>
      </w:r>
      <w:r>
        <w:rPr>
          <w:rFonts w:cs="Calibri" w:ascii="Calibri" w:hAnsi="Calibri" w:asciiTheme="minorHAnsi" w:cstheme="minorHAnsi" w:hAnsiTheme="minorHAnsi"/>
          <w:lang w:val="en-US"/>
        </w:rPr>
        <w:t>GR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V</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WOMAN</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REAL</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OPEN</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DION</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AVATONPRESS</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StellasView</w:t>
      </w:r>
      <w:r>
        <w:rPr>
          <w:rFonts w:cs="Calibri" w:ascii="Calibri" w:hAnsi="Calibri" w:asciiTheme="minorHAnsi" w:cstheme="minorHAnsi" w:hAnsiTheme="minorHAnsi"/>
        </w:rPr>
        <w:t>.</w:t>
      </w:r>
      <w:r>
        <w:rPr>
          <w:rFonts w:cs="Calibri" w:ascii="Calibri" w:hAnsi="Calibri" w:asciiTheme="minorHAnsi" w:cstheme="minorHAnsi" w:hAnsiTheme="minorHAnsi"/>
          <w:lang w:val="en-US"/>
        </w:rPr>
        <w:t>gr</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Palmos</w:t>
      </w:r>
      <w:r>
        <w:rPr>
          <w:rFonts w:cs="Calibri" w:ascii="Calibri" w:hAnsi="Calibri" w:asciiTheme="minorHAnsi" w:cstheme="minorHAnsi" w:hAnsiTheme="minorHAnsi"/>
        </w:rPr>
        <w:t xml:space="preserve"> 96.5 FM.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Πληροφορίες</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www.kepo.gr</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2310 602599</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2310 421059</w:t>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Δήμος Παιονίας</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23433- 50100</w:t>
      </w:r>
    </w:p>
    <w:p>
      <w:pPr>
        <w:pStyle w:val="Normal"/>
        <w:rPr/>
      </w:pPr>
      <w:r>
        <w:rPr/>
      </w:r>
    </w:p>
    <w:sectPr>
      <w:type w:val="nextPage"/>
      <w:pgSz w:w="11906" w:h="16838"/>
      <w:pgMar w:left="1134" w:right="707" w:header="0" w:top="568"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roman"/>
    <w:pitch w:val="variable"/>
  </w:font>
  <w:font w:name="Liberation Sans">
    <w:altName w:val="Arial"/>
    <w:charset w:val="a1"/>
    <w:family w:val="roman"/>
    <w:pitch w:val="variable"/>
  </w:font>
  <w:font w:name="Cambria">
    <w:charset w:val="a1"/>
    <w:family w:val="roman"/>
    <w:pitch w:val="variable"/>
  </w:font>
  <w:font w:name="Open Sans">
    <w:charset w:val="a1"/>
    <w:family w:val="roman"/>
    <w:pitch w:val="variable"/>
  </w:font>
</w:fonts>
</file>

<file path=word/settings.xml><?xml version="1.0" encoding="utf-8"?>
<w:settings xmlns:w="http://schemas.openxmlformats.org/wordprocessingml/2006/main">
  <w:zoom w:percent="7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6eda"/>
    <w:pPr>
      <w:widowControl/>
      <w:suppressAutoHyphens w:val="true"/>
      <w:bidi w:val="0"/>
      <w:spacing w:before="0" w:after="0"/>
      <w:jc w:val="left"/>
    </w:pPr>
    <w:rPr>
      <w:rFonts w:ascii="Times New Roman" w:hAnsi="Times New Roman" w:eastAsia="Times New Roman" w:cs="Times New Roman"/>
      <w:color w:val="auto"/>
      <w:kern w:val="0"/>
      <w:sz w:val="24"/>
      <w:szCs w:val="24"/>
      <w:lang w:eastAsia="el-GR" w:val="el-GR" w:bidi="ar-SA"/>
    </w:rPr>
  </w:style>
  <w:style w:type="paragraph" w:styleId="6">
    <w:name w:val="Heading 6"/>
    <w:basedOn w:val="Normal"/>
    <w:next w:val="Normal"/>
    <w:link w:val="6Char"/>
    <w:qFormat/>
    <w:rsid w:val="00a16eda"/>
    <w:pPr>
      <w:keepNext w:val="true"/>
      <w:ind w:right="540" w:hanging="0"/>
      <w:outlineLvl w:val="5"/>
    </w:pPr>
    <w:rPr>
      <w:rFonts w:ascii="Arial" w:hAnsi="Arial" w:cs="Arial"/>
      <w:sz w:val="48"/>
    </w:rPr>
  </w:style>
  <w:style w:type="character" w:styleId="DefaultParagraphFont" w:default="1">
    <w:name w:val="Default Paragraph Font"/>
    <w:uiPriority w:val="1"/>
    <w:semiHidden/>
    <w:unhideWhenUsed/>
    <w:qFormat/>
    <w:rPr/>
  </w:style>
  <w:style w:type="character" w:styleId="6Char" w:customStyle="1">
    <w:name w:val="Επικεφαλίδα 6 Char"/>
    <w:basedOn w:val="DefaultParagraphFont"/>
    <w:link w:val="6"/>
    <w:qFormat/>
    <w:rsid w:val="00a16eda"/>
    <w:rPr>
      <w:rFonts w:ascii="Arial" w:hAnsi="Arial" w:eastAsia="Times New Roman" w:cs="Arial"/>
      <w:sz w:val="48"/>
      <w:szCs w:val="24"/>
      <w:lang w:eastAsia="el-GR"/>
    </w:rPr>
  </w:style>
  <w:style w:type="character" w:styleId="Style13" w:customStyle="1">
    <w:name w:val="Σύνδεσμος διαδικτύου"/>
    <w:rsid w:val="00a16eda"/>
    <w:rPr>
      <w:color w:val="000080"/>
      <w:w w:val="100"/>
      <w:position w:val="0"/>
      <w:sz w:val="22"/>
      <w:sz w:val="22"/>
      <w:u w:val="single"/>
      <w:effect w:val="none"/>
      <w:vertAlign w:val="baseline"/>
      <w:em w:val="none"/>
    </w:rPr>
  </w:style>
  <w:style w:type="character" w:styleId="Strong">
    <w:name w:val="Strong"/>
    <w:basedOn w:val="DefaultParagraphFont"/>
    <w:uiPriority w:val="22"/>
    <w:qFormat/>
    <w:rsid w:val="00a16eda"/>
    <w:rPr>
      <w:b/>
      <w:bCs/>
    </w:rPr>
  </w:style>
  <w:style w:type="character" w:styleId="Style14">
    <w:name w:val="Έμφαση"/>
    <w:basedOn w:val="DefaultParagraphFont"/>
    <w:uiPriority w:val="20"/>
    <w:qFormat/>
    <w:rsid w:val="00a16eda"/>
    <w:rPr>
      <w:i/>
      <w:iCs/>
    </w:rPr>
  </w:style>
  <w:style w:type="paragraph" w:styleId="Style15" w:customStyle="1">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customStyle="1">
    <w:name w:val="Ευρετήριο"/>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LibreOffice/7.0.1.2$Windows_x86 LibreOffice_project/7cbcfc562f6eb6708b5ff7d7397325de9e764452</Application>
  <Pages>4</Pages>
  <Words>498</Words>
  <Characters>2978</Characters>
  <CharactersWithSpaces>3735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2024-01-09T08:46:00Z</dcterms:created>
  <dc:creator>Kentro Politismou</dc:creator>
  <dc:description/>
  <dc:language>el-GR</dc:language>
  <cp:lastModifiedBy/>
  <cp:lastPrinted>2023-11-29T12:57:00Z</cp:lastPrinted>
  <dcterms:modified xsi:type="dcterms:W3CDTF">2024-01-18T09:26:13Z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