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D036" w14:textId="295884A5" w:rsidR="00734224" w:rsidRPr="00734224" w:rsidRDefault="00734224" w:rsidP="00734224">
      <w:pPr>
        <w:spacing w:after="0" w:line="240" w:lineRule="auto"/>
        <w:jc w:val="both"/>
        <w:rPr>
          <w:b/>
          <w:sz w:val="32"/>
          <w:szCs w:val="32"/>
          <w:u w:val="single"/>
        </w:rPr>
      </w:pPr>
      <w:r w:rsidRPr="00734224">
        <w:rPr>
          <w:b/>
          <w:sz w:val="32"/>
          <w:szCs w:val="32"/>
          <w:u w:val="single"/>
        </w:rPr>
        <w:t>ΒΑΜΒΑΚΙ ΣΥΣΤΑΣΕΙΣ – ΚΑΛΛΙΕΡΓΗΤΙΚΕΣ ΠΡΑΚΤΙΚΕΣ ΜΕΤΑ ΤΗΝ ΣΥΓΚΟΜΙΔΗ</w:t>
      </w:r>
    </w:p>
    <w:p w14:paraId="41F79829" w14:textId="77777777" w:rsidR="00734224" w:rsidRPr="00734224" w:rsidRDefault="00734224" w:rsidP="00734224">
      <w:pPr>
        <w:pStyle w:val="a3"/>
        <w:spacing w:after="0" w:line="240" w:lineRule="auto"/>
        <w:jc w:val="both"/>
        <w:rPr>
          <w:b/>
          <w:sz w:val="32"/>
          <w:szCs w:val="32"/>
          <w:u w:val="single"/>
        </w:rPr>
      </w:pPr>
    </w:p>
    <w:p w14:paraId="44DCB869" w14:textId="5A9F2E69" w:rsidR="00734224" w:rsidRPr="00A45A34" w:rsidRDefault="00734224" w:rsidP="00734224">
      <w:pPr>
        <w:spacing w:after="0" w:line="240" w:lineRule="auto"/>
        <w:ind w:firstLine="567"/>
        <w:jc w:val="both"/>
        <w:rPr>
          <w:b/>
          <w:bCs/>
          <w:sz w:val="24"/>
          <w:szCs w:val="24"/>
          <w:u w:val="single"/>
        </w:rPr>
      </w:pPr>
      <w:r w:rsidRPr="00A45A34">
        <w:rPr>
          <w:b/>
          <w:bCs/>
          <w:sz w:val="24"/>
          <w:szCs w:val="24"/>
          <w:u w:val="single"/>
        </w:rPr>
        <w:t xml:space="preserve">Η Διεύθυνση Αγροτικής Οικονομίας και Κτηνιατρικής, της Περιφερειακής Ενότητας  Σερρών, απευθύνει στους βαμβακοπαραγωγούς του νομού μας την παρακάτω </w:t>
      </w:r>
      <w:r w:rsidRPr="00A45A34">
        <w:rPr>
          <w:b/>
          <w:bCs/>
          <w:sz w:val="24"/>
          <w:szCs w:val="24"/>
          <w:u w:val="single"/>
        </w:rPr>
        <w:t>ενημέρωση</w:t>
      </w:r>
      <w:r w:rsidRPr="00A45A34">
        <w:rPr>
          <w:b/>
          <w:bCs/>
          <w:sz w:val="24"/>
          <w:szCs w:val="24"/>
          <w:u w:val="single"/>
        </w:rPr>
        <w:t>:</w:t>
      </w:r>
    </w:p>
    <w:p w14:paraId="73B6BF7B" w14:textId="77777777" w:rsidR="00734224" w:rsidRDefault="00734224" w:rsidP="00734224">
      <w:pPr>
        <w:spacing w:after="0" w:line="240" w:lineRule="auto"/>
        <w:ind w:firstLine="567"/>
        <w:jc w:val="both"/>
        <w:rPr>
          <w:sz w:val="24"/>
          <w:szCs w:val="24"/>
        </w:rPr>
      </w:pPr>
    </w:p>
    <w:p w14:paraId="52953B74" w14:textId="7CDADF55" w:rsidR="00734224" w:rsidRPr="00560078" w:rsidRDefault="00734224" w:rsidP="00734224">
      <w:pPr>
        <w:spacing w:after="0" w:line="240" w:lineRule="auto"/>
        <w:ind w:firstLine="567"/>
        <w:jc w:val="both"/>
        <w:rPr>
          <w:b/>
          <w:sz w:val="24"/>
          <w:szCs w:val="24"/>
        </w:rPr>
      </w:pPr>
      <w:r w:rsidRPr="00433A11">
        <w:rPr>
          <w:sz w:val="24"/>
          <w:szCs w:val="24"/>
        </w:rPr>
        <w:t xml:space="preserve">Διαρκής πρέπει να είναι, κάθε χρόνο, η μέριμνά μας για αύξηση του πληθυσμού των </w:t>
      </w:r>
      <w:proofErr w:type="spellStart"/>
      <w:r w:rsidRPr="00433A11">
        <w:rPr>
          <w:sz w:val="24"/>
          <w:szCs w:val="24"/>
        </w:rPr>
        <w:t>ωφελίμων</w:t>
      </w:r>
      <w:proofErr w:type="spellEnd"/>
      <w:r w:rsidRPr="00433A11">
        <w:rPr>
          <w:sz w:val="24"/>
          <w:szCs w:val="24"/>
        </w:rPr>
        <w:t xml:space="preserve"> εντόμων με την αποφυγή των άσκοπων και επιζήμιων ψεκασμών, αλλά και για τη μείωση του πληθυσμού του πράσινου σκουληκιού με άλλα μέσα. </w:t>
      </w:r>
      <w:r w:rsidRPr="00560078">
        <w:rPr>
          <w:b/>
          <w:sz w:val="24"/>
          <w:szCs w:val="24"/>
        </w:rPr>
        <w:t>Μία τέτοια πρακτική είναι και η καταστροφή των νυμφών διαχείμασής του.</w:t>
      </w:r>
    </w:p>
    <w:p w14:paraId="4216B3D2" w14:textId="77777777" w:rsidR="00734224" w:rsidRPr="00EB16AE" w:rsidRDefault="00734224" w:rsidP="00734224">
      <w:pPr>
        <w:spacing w:after="0" w:line="240" w:lineRule="auto"/>
        <w:jc w:val="both"/>
        <w:rPr>
          <w:b/>
          <w:bCs/>
          <w:sz w:val="24"/>
          <w:szCs w:val="24"/>
        </w:rPr>
      </w:pPr>
      <w:r w:rsidRPr="00433A11">
        <w:rPr>
          <w:sz w:val="24"/>
          <w:szCs w:val="24"/>
        </w:rPr>
        <w:tab/>
      </w:r>
      <w:r w:rsidRPr="00EB16AE">
        <w:rPr>
          <w:b/>
          <w:bCs/>
          <w:sz w:val="24"/>
          <w:szCs w:val="24"/>
        </w:rPr>
        <w:t xml:space="preserve">Το πράσινο σκουλήκι διαχειμάζει (περνάει το χειμώνα) στο στάδιο της νύμφης (κουκουλιού), μέσα σε στοές που ανοίγει στο έδαφος των </w:t>
      </w:r>
      <w:proofErr w:type="spellStart"/>
      <w:r w:rsidRPr="00EB16AE">
        <w:rPr>
          <w:b/>
          <w:bCs/>
          <w:sz w:val="24"/>
          <w:szCs w:val="24"/>
        </w:rPr>
        <w:t>βαμβακοχώραφων</w:t>
      </w:r>
      <w:proofErr w:type="spellEnd"/>
      <w:r w:rsidRPr="00EB16AE">
        <w:rPr>
          <w:b/>
          <w:bCs/>
          <w:sz w:val="24"/>
          <w:szCs w:val="24"/>
        </w:rPr>
        <w:t>.</w:t>
      </w:r>
    </w:p>
    <w:p w14:paraId="7BFD6197" w14:textId="77777777" w:rsidR="00734224" w:rsidRPr="00BD2E76" w:rsidRDefault="00734224" w:rsidP="00734224">
      <w:pPr>
        <w:pStyle w:val="Default"/>
        <w:jc w:val="both"/>
        <w:rPr>
          <w:rFonts w:ascii="Calibri" w:hAnsi="Calibri"/>
          <w:bCs/>
        </w:rPr>
      </w:pPr>
      <w:r w:rsidRPr="00433A11">
        <w:rPr>
          <w:rFonts w:ascii="Calibri" w:hAnsi="Calibri"/>
          <w:bCs/>
        </w:rPr>
        <w:tab/>
        <w:t xml:space="preserve">Η πληθυσμιακή εξέλιξη του εντόμου κατά τη νέα καλλιεργητική περίοδο (άρα και οι προκαλούμενες ζημιές στις βαμβακοφυτείες), εξαρτάται από τον πληθυσμό της πρώτης γενιάς, δηλαδή από τον αριθμό των πεταλούδων που διαχείμασαν επιτυχώς και εξήλθαν από το έδαφος των </w:t>
      </w:r>
      <w:r>
        <w:rPr>
          <w:rFonts w:ascii="Calibri" w:hAnsi="Calibri"/>
          <w:bCs/>
        </w:rPr>
        <w:t xml:space="preserve"> </w:t>
      </w:r>
      <w:r w:rsidRPr="00433A11">
        <w:rPr>
          <w:rFonts w:ascii="Calibri" w:hAnsi="Calibri"/>
          <w:bCs/>
        </w:rPr>
        <w:t xml:space="preserve">βαμβακοφυτειών της προηγούμενης καλλιεργητικής περιόδου. </w:t>
      </w:r>
      <w:r w:rsidRPr="00433A11">
        <w:rPr>
          <w:rFonts w:ascii="Calibri" w:hAnsi="Calibri"/>
        </w:rPr>
        <w:t>Συνεπώς η πετυχημένη διαχείριση των εντόμων που διαχειμάζουν ως νύμφες μέσα στο έδαφος, αποτελεί κρίσιμο παράγοντα για τον έλεγχο</w:t>
      </w:r>
      <w:r>
        <w:rPr>
          <w:rFonts w:ascii="Calibri" w:hAnsi="Calibri"/>
        </w:rPr>
        <w:t xml:space="preserve"> </w:t>
      </w:r>
      <w:r w:rsidRPr="00433A11">
        <w:rPr>
          <w:rFonts w:ascii="Calibri" w:hAnsi="Calibri"/>
        </w:rPr>
        <w:t>του εντόμου κατά τη νέα καλλιεργητική περίοδο. Δηλαδή, όσο μικρότερος είναι ο πληθυσμός που θα καταφέρει να διαχειμάσει, τόσο το καλύτερο θα είναι για την προστασία  των νέων βαμβακοφυτειών.</w:t>
      </w:r>
    </w:p>
    <w:p w14:paraId="4295EA0C" w14:textId="77777777" w:rsidR="00734224" w:rsidRPr="00433A11" w:rsidRDefault="00734224" w:rsidP="00734224">
      <w:pPr>
        <w:pStyle w:val="Default"/>
        <w:jc w:val="both"/>
        <w:rPr>
          <w:rFonts w:ascii="Calibri" w:hAnsi="Calibri"/>
        </w:rPr>
      </w:pPr>
      <w:r w:rsidRPr="00433A11">
        <w:rPr>
          <w:rFonts w:ascii="Calibri" w:hAnsi="Calibri"/>
        </w:rPr>
        <w:tab/>
        <w:t>Για το</w:t>
      </w:r>
      <w:r>
        <w:rPr>
          <w:rFonts w:ascii="Calibri" w:hAnsi="Calibri"/>
        </w:rPr>
        <w:t>ν</w:t>
      </w:r>
      <w:r w:rsidRPr="00433A11">
        <w:rPr>
          <w:rFonts w:ascii="Calibri" w:hAnsi="Calibri"/>
        </w:rPr>
        <w:t xml:space="preserve"> σκοπό αυτό κρίνεται απολύτως απαραίτητο να προβαίνουμε στις κατάλληλες καλλιεργητικές επεμβάσεις αμέσως μετά τη</w:t>
      </w:r>
      <w:r>
        <w:rPr>
          <w:rFonts w:ascii="Calibri" w:hAnsi="Calibri"/>
        </w:rPr>
        <w:t>ν</w:t>
      </w:r>
      <w:r w:rsidRPr="00433A11">
        <w:rPr>
          <w:rFonts w:ascii="Calibri" w:hAnsi="Calibri"/>
        </w:rPr>
        <w:t xml:space="preserve"> συγκομιδή στις βαμβακοφυτείες, ώστε να προκαλούμε ελαχιστοποίηση του αριθμού των επιτυχώς διαχειμαζόντων εντόμων. </w:t>
      </w:r>
    </w:p>
    <w:p w14:paraId="0C40A282" w14:textId="77777777" w:rsidR="00734224" w:rsidRPr="00433A11" w:rsidRDefault="00734224" w:rsidP="00734224">
      <w:pPr>
        <w:pStyle w:val="Default"/>
        <w:jc w:val="both"/>
        <w:rPr>
          <w:rFonts w:ascii="Calibri" w:hAnsi="Calibri"/>
        </w:rPr>
      </w:pPr>
      <w:r w:rsidRPr="00433A11">
        <w:rPr>
          <w:rFonts w:ascii="Calibri" w:hAnsi="Calibri"/>
          <w:b/>
          <w:bCs/>
        </w:rPr>
        <w:tab/>
        <w:t>Για την επίτευξη του παραπάνω στόχου</w:t>
      </w:r>
      <w:r>
        <w:rPr>
          <w:rFonts w:ascii="Calibri" w:hAnsi="Calibri"/>
          <w:b/>
          <w:bCs/>
        </w:rPr>
        <w:t xml:space="preserve">, απαιτείται </w:t>
      </w:r>
      <w:r w:rsidRPr="00433A11">
        <w:rPr>
          <w:rFonts w:ascii="Calibri" w:hAnsi="Calibri"/>
          <w:b/>
          <w:bCs/>
        </w:rPr>
        <w:t>μετά τη</w:t>
      </w:r>
      <w:r>
        <w:rPr>
          <w:rFonts w:ascii="Calibri" w:hAnsi="Calibri"/>
          <w:b/>
          <w:bCs/>
        </w:rPr>
        <w:t>ν</w:t>
      </w:r>
      <w:r w:rsidRPr="00433A11">
        <w:rPr>
          <w:rFonts w:ascii="Calibri" w:hAnsi="Calibri"/>
          <w:b/>
          <w:bCs/>
        </w:rPr>
        <w:t xml:space="preserve"> </w:t>
      </w:r>
      <w:proofErr w:type="spellStart"/>
      <w:r w:rsidRPr="00433A11">
        <w:rPr>
          <w:rFonts w:ascii="Calibri" w:hAnsi="Calibri"/>
          <w:b/>
          <w:bCs/>
        </w:rPr>
        <w:t>στελεχοκοπή</w:t>
      </w:r>
      <w:proofErr w:type="spellEnd"/>
      <w:r>
        <w:rPr>
          <w:rFonts w:ascii="Calibri" w:hAnsi="Calibri"/>
          <w:b/>
          <w:bCs/>
        </w:rPr>
        <w:t xml:space="preserve"> </w:t>
      </w:r>
      <w:r w:rsidRPr="00433A11">
        <w:rPr>
          <w:rFonts w:ascii="Calibri" w:hAnsi="Calibri"/>
          <w:b/>
          <w:bCs/>
        </w:rPr>
        <w:t>όργωμα μ</w:t>
      </w:r>
      <w:r>
        <w:rPr>
          <w:rFonts w:ascii="Calibri" w:hAnsi="Calibri"/>
          <w:b/>
          <w:bCs/>
        </w:rPr>
        <w:t xml:space="preserve">ε </w:t>
      </w:r>
      <w:proofErr w:type="spellStart"/>
      <w:r>
        <w:rPr>
          <w:rFonts w:ascii="Calibri" w:hAnsi="Calibri"/>
          <w:b/>
          <w:bCs/>
        </w:rPr>
        <w:t>υνιοφόρο</w:t>
      </w:r>
      <w:proofErr w:type="spellEnd"/>
      <w:r>
        <w:rPr>
          <w:rFonts w:ascii="Calibri" w:hAnsi="Calibri"/>
          <w:b/>
          <w:bCs/>
        </w:rPr>
        <w:t xml:space="preserve"> αλέτρι</w:t>
      </w:r>
      <w:r w:rsidRPr="00433A11">
        <w:rPr>
          <w:rFonts w:ascii="Calibri" w:hAnsi="Calibri"/>
          <w:b/>
          <w:bCs/>
        </w:rPr>
        <w:t xml:space="preserve"> σε βάθος 20 έως </w:t>
      </w:r>
      <w:smartTag w:uri="urn:schemas-microsoft-com:office:smarttags" w:element="metricconverter">
        <w:smartTagPr>
          <w:attr w:name="ProductID" w:val="25 εκατοστών"/>
        </w:smartTagPr>
        <w:smartTag w:uri="urn:schemas-microsoft-com:office:smarttags" w:element="metricconverter">
          <w:smartTagPr>
            <w:attr w:name="ProductID" w:val="25 εκατοστών"/>
          </w:smartTagPr>
          <w:r w:rsidRPr="00433A11">
            <w:rPr>
              <w:rFonts w:ascii="Calibri" w:hAnsi="Calibri"/>
              <w:b/>
              <w:bCs/>
            </w:rPr>
            <w:t>25 εκατοστών</w:t>
          </w:r>
        </w:smartTag>
        <w:r w:rsidRPr="00433A11">
          <w:rPr>
            <w:rFonts w:ascii="Calibri" w:hAnsi="Calibri"/>
            <w:b/>
            <w:bCs/>
          </w:rPr>
          <w:t>,</w:t>
        </w:r>
      </w:smartTag>
      <w:r w:rsidRPr="00433A11">
        <w:rPr>
          <w:rFonts w:ascii="Calibri" w:hAnsi="Calibri"/>
          <w:b/>
          <w:bCs/>
        </w:rPr>
        <w:t xml:space="preserve"> σε όλα τα χωράφια που καλλιεργήθηκαν με βαμβάκι ανεξαρτήτως της επόμενης καλλιέργειας του χωραφιού. </w:t>
      </w:r>
      <w:r w:rsidRPr="00433A11">
        <w:rPr>
          <w:rFonts w:ascii="Calibri" w:hAnsi="Calibri"/>
        </w:rPr>
        <w:t xml:space="preserve">Με τον τρόπο αυτό </w:t>
      </w:r>
      <w:proofErr w:type="spellStart"/>
      <w:r w:rsidRPr="00433A11">
        <w:rPr>
          <w:rFonts w:ascii="Calibri" w:hAnsi="Calibri"/>
        </w:rPr>
        <w:t>πετυχαίνονται</w:t>
      </w:r>
      <w:proofErr w:type="spellEnd"/>
      <w:r w:rsidRPr="00433A11">
        <w:rPr>
          <w:rFonts w:ascii="Calibri" w:hAnsi="Calibri"/>
        </w:rPr>
        <w:t xml:space="preserve"> πλήρης αναστροφή του εδάφους και πλήρης ενσωμάτωση των θρυμματισμένων από τη </w:t>
      </w:r>
      <w:proofErr w:type="spellStart"/>
      <w:r w:rsidRPr="00433A11">
        <w:rPr>
          <w:rFonts w:ascii="Calibri" w:hAnsi="Calibri"/>
        </w:rPr>
        <w:t>στελεχοκοπή</w:t>
      </w:r>
      <w:proofErr w:type="spellEnd"/>
      <w:r w:rsidRPr="00433A11">
        <w:rPr>
          <w:rFonts w:ascii="Calibri" w:hAnsi="Calibri"/>
        </w:rPr>
        <w:t xml:space="preserve"> υπολειμμάτων των </w:t>
      </w:r>
      <w:proofErr w:type="spellStart"/>
      <w:r w:rsidRPr="00433A11">
        <w:rPr>
          <w:rFonts w:ascii="Calibri" w:hAnsi="Calibri"/>
        </w:rPr>
        <w:t>βαμβακοφύτων</w:t>
      </w:r>
      <w:proofErr w:type="spellEnd"/>
      <w:r w:rsidRPr="00433A11">
        <w:rPr>
          <w:rFonts w:ascii="Calibri" w:hAnsi="Calibri"/>
        </w:rPr>
        <w:t xml:space="preserve"> στο έδαφος, με τα παρακάτω αποτελέσματα: </w:t>
      </w:r>
    </w:p>
    <w:p w14:paraId="26A70808" w14:textId="77777777" w:rsidR="00734224" w:rsidRPr="004D0062" w:rsidRDefault="00734224" w:rsidP="00734224">
      <w:pPr>
        <w:pStyle w:val="Default"/>
        <w:jc w:val="both"/>
        <w:rPr>
          <w:rFonts w:ascii="Calibri" w:hAnsi="Calibri"/>
          <w:sz w:val="16"/>
          <w:szCs w:val="16"/>
        </w:rPr>
      </w:pPr>
    </w:p>
    <w:p w14:paraId="70EBD439" w14:textId="77777777" w:rsidR="00734224" w:rsidRPr="00433A11" w:rsidRDefault="00734224" w:rsidP="00734224">
      <w:pPr>
        <w:pStyle w:val="Default"/>
        <w:spacing w:after="27"/>
        <w:jc w:val="both"/>
        <w:rPr>
          <w:rFonts w:ascii="Calibri" w:hAnsi="Calibri"/>
        </w:rPr>
      </w:pPr>
      <w:r w:rsidRPr="00433A11">
        <w:rPr>
          <w:rFonts w:ascii="Calibri" w:hAnsi="Calibri"/>
          <w:b/>
        </w:rPr>
        <w:tab/>
        <w:t>1</w:t>
      </w:r>
      <w:r w:rsidRPr="00433A11">
        <w:rPr>
          <w:rFonts w:ascii="Calibri" w:hAnsi="Calibri"/>
        </w:rPr>
        <w:t xml:space="preserve">. Άμεση καταστροφή των νυμφών. </w:t>
      </w:r>
    </w:p>
    <w:p w14:paraId="22398D30" w14:textId="77777777" w:rsidR="00734224" w:rsidRPr="00433A11" w:rsidRDefault="00734224" w:rsidP="00734224">
      <w:pPr>
        <w:pStyle w:val="Default"/>
        <w:spacing w:after="27"/>
        <w:jc w:val="both"/>
        <w:rPr>
          <w:rFonts w:ascii="Calibri" w:hAnsi="Calibri"/>
        </w:rPr>
      </w:pPr>
      <w:r w:rsidRPr="00433A11">
        <w:rPr>
          <w:rFonts w:ascii="Calibri" w:hAnsi="Calibri"/>
          <w:b/>
        </w:rPr>
        <w:tab/>
        <w:t>2.</w:t>
      </w:r>
      <w:r w:rsidRPr="00433A11">
        <w:rPr>
          <w:rFonts w:ascii="Calibri" w:hAnsi="Calibri"/>
        </w:rPr>
        <w:t xml:space="preserve"> Έκθεση των νυμφών σε αντίξοες κλιματικές συνθήκες. </w:t>
      </w:r>
    </w:p>
    <w:p w14:paraId="14EA354B" w14:textId="77777777" w:rsidR="00734224" w:rsidRPr="00433A11" w:rsidRDefault="00734224" w:rsidP="00734224">
      <w:pPr>
        <w:pStyle w:val="Default"/>
        <w:spacing w:after="27"/>
        <w:jc w:val="both"/>
        <w:rPr>
          <w:rFonts w:ascii="Calibri" w:hAnsi="Calibri"/>
        </w:rPr>
      </w:pPr>
      <w:r w:rsidRPr="00433A11">
        <w:rPr>
          <w:rFonts w:ascii="Calibri" w:hAnsi="Calibri"/>
          <w:b/>
        </w:rPr>
        <w:tab/>
        <w:t>3</w:t>
      </w:r>
      <w:r w:rsidRPr="00433A11">
        <w:rPr>
          <w:rFonts w:ascii="Calibri" w:hAnsi="Calibri"/>
        </w:rPr>
        <w:t xml:space="preserve">. Έκθεση των νυμφών σε αντίξοες εδαφικές συνθήκες (πχ </w:t>
      </w:r>
      <w:r>
        <w:rPr>
          <w:rFonts w:ascii="Calibri" w:hAnsi="Calibri"/>
        </w:rPr>
        <w:t xml:space="preserve"> </w:t>
      </w:r>
      <w:r w:rsidRPr="00433A11">
        <w:rPr>
          <w:rFonts w:ascii="Calibri" w:hAnsi="Calibri"/>
        </w:rPr>
        <w:t xml:space="preserve">υδατικός κορεσμός του εδάφους σε συνδυασμό με τις χαμηλές θερμοκρασίες αυτού). </w:t>
      </w:r>
    </w:p>
    <w:p w14:paraId="780B4354" w14:textId="77777777" w:rsidR="00734224" w:rsidRPr="00433A11" w:rsidRDefault="00734224" w:rsidP="00734224">
      <w:pPr>
        <w:pStyle w:val="Default"/>
        <w:spacing w:after="27"/>
        <w:jc w:val="both"/>
        <w:rPr>
          <w:rFonts w:ascii="Calibri" w:hAnsi="Calibri"/>
        </w:rPr>
      </w:pPr>
      <w:r w:rsidRPr="00433A11">
        <w:rPr>
          <w:rFonts w:ascii="Calibri" w:hAnsi="Calibri"/>
          <w:b/>
        </w:rPr>
        <w:tab/>
        <w:t>4.</w:t>
      </w:r>
      <w:r w:rsidRPr="00433A11">
        <w:rPr>
          <w:rFonts w:ascii="Calibri" w:hAnsi="Calibri"/>
        </w:rPr>
        <w:t xml:space="preserve"> Μεταφορά των νυμφών σε βάθη 20 έως </w:t>
      </w:r>
      <w:smartTag w:uri="urn:schemas-microsoft-com:office:smarttags" w:element="metricconverter">
        <w:smartTagPr>
          <w:attr w:name="ProductID" w:val="25 εκατοστά"/>
        </w:smartTagPr>
        <w:r w:rsidRPr="00433A11">
          <w:rPr>
            <w:rFonts w:ascii="Calibri" w:hAnsi="Calibri"/>
          </w:rPr>
          <w:t>25 εκατοστά</w:t>
        </w:r>
      </w:smartTag>
      <w:r w:rsidRPr="00433A11">
        <w:rPr>
          <w:rFonts w:ascii="Calibri" w:hAnsi="Calibri"/>
        </w:rPr>
        <w:t xml:space="preserve"> και καταστροφή των στοών εξόδου των πεταλούδων, με επακόλουθο μηχανική αδυναμία εξόδου των πεταλούδων στην επιφάνεια του εδάφους. </w:t>
      </w:r>
    </w:p>
    <w:p w14:paraId="6322D97C" w14:textId="77777777" w:rsidR="00734224" w:rsidRPr="00433A11" w:rsidRDefault="00734224" w:rsidP="00734224">
      <w:pPr>
        <w:pStyle w:val="Default"/>
        <w:spacing w:after="27"/>
        <w:jc w:val="both"/>
        <w:rPr>
          <w:rFonts w:ascii="Calibri" w:hAnsi="Calibri"/>
          <w:sz w:val="8"/>
          <w:szCs w:val="8"/>
        </w:rPr>
      </w:pPr>
    </w:p>
    <w:p w14:paraId="4AFE6082" w14:textId="77777777" w:rsidR="00734224" w:rsidRPr="00433A11" w:rsidRDefault="00734224" w:rsidP="00734224">
      <w:pPr>
        <w:pStyle w:val="Default"/>
        <w:tabs>
          <w:tab w:val="left" w:pos="770"/>
        </w:tabs>
        <w:jc w:val="both"/>
        <w:rPr>
          <w:rFonts w:ascii="Calibri" w:hAnsi="Calibri"/>
        </w:rPr>
      </w:pPr>
      <w:r w:rsidRPr="00433A11">
        <w:rPr>
          <w:rFonts w:ascii="Calibri" w:hAnsi="Calibri"/>
        </w:rPr>
        <w:tab/>
        <w:t>Είναι σημαντικό να αναφερθεί ότι η παραπάνω πρακτική του οργώματος αποτελεί ένα</w:t>
      </w:r>
      <w:r>
        <w:rPr>
          <w:rFonts w:ascii="Calibri" w:hAnsi="Calibri"/>
        </w:rPr>
        <w:t>ν</w:t>
      </w:r>
      <w:r w:rsidRPr="00433A11">
        <w:rPr>
          <w:rFonts w:ascii="Calibri" w:hAnsi="Calibri"/>
        </w:rPr>
        <w:t xml:space="preserve"> ουσιαστικό παράγοντα αποτροπής της ανάπτυξης ανθεκτικότητας του πράσινου σκουληκιού στα χρησιμοποιούμενα εντομοκτόνα, καθόσον διακόπτεται με μηχανικό τρόπο η μεταφορά ανθεκτικών εντόμων στην επόμενη καλλιεργητική περίοδο. </w:t>
      </w:r>
    </w:p>
    <w:p w14:paraId="1BC93BBD" w14:textId="77777777" w:rsidR="00734224" w:rsidRPr="00433A11" w:rsidRDefault="00734224" w:rsidP="00734224">
      <w:pPr>
        <w:pStyle w:val="Default"/>
        <w:jc w:val="both"/>
        <w:rPr>
          <w:rFonts w:ascii="Calibri" w:hAnsi="Calibri"/>
        </w:rPr>
      </w:pPr>
      <w:r w:rsidRPr="00433A11">
        <w:rPr>
          <w:rFonts w:ascii="Calibri" w:hAnsi="Calibri"/>
        </w:rPr>
        <w:tab/>
      </w:r>
      <w:r w:rsidRPr="00EB16AE">
        <w:rPr>
          <w:rFonts w:ascii="Calibri" w:hAnsi="Calibri"/>
          <w:bCs/>
        </w:rPr>
        <w:t xml:space="preserve">Η χρήση άλλων καλλιεργητικών πρακτικών όπως </w:t>
      </w:r>
      <w:proofErr w:type="spellStart"/>
      <w:r w:rsidRPr="00EB16AE">
        <w:rPr>
          <w:rFonts w:ascii="Calibri" w:hAnsi="Calibri"/>
          <w:bCs/>
        </w:rPr>
        <w:t>ρίπερ</w:t>
      </w:r>
      <w:proofErr w:type="spellEnd"/>
      <w:r w:rsidRPr="00EB16AE">
        <w:rPr>
          <w:rFonts w:ascii="Calibri" w:hAnsi="Calibri"/>
          <w:bCs/>
        </w:rPr>
        <w:t xml:space="preserve">, καλλιεργητής, </w:t>
      </w:r>
      <w:proofErr w:type="spellStart"/>
      <w:r w:rsidRPr="00EB16AE">
        <w:rPr>
          <w:rFonts w:ascii="Calibri" w:hAnsi="Calibri"/>
          <w:bCs/>
        </w:rPr>
        <w:t>δισκοσβάρνα</w:t>
      </w:r>
      <w:proofErr w:type="spellEnd"/>
      <w:r w:rsidRPr="00EB16AE">
        <w:rPr>
          <w:rFonts w:ascii="Calibri" w:hAnsi="Calibri"/>
          <w:bCs/>
        </w:rPr>
        <w:t xml:space="preserve"> κ.α., αντί του οργώματος με </w:t>
      </w:r>
      <w:proofErr w:type="spellStart"/>
      <w:r w:rsidRPr="00EB16AE">
        <w:rPr>
          <w:rFonts w:ascii="Calibri" w:hAnsi="Calibri"/>
          <w:bCs/>
        </w:rPr>
        <w:t>υνιοφόρο</w:t>
      </w:r>
      <w:proofErr w:type="spellEnd"/>
      <w:r w:rsidRPr="00EB16AE">
        <w:rPr>
          <w:rFonts w:ascii="Calibri" w:hAnsi="Calibri"/>
          <w:bCs/>
        </w:rPr>
        <w:t xml:space="preserve"> αλέτρι, δεν επιτυγχάνουν αναστροφή του εδάφους και ως εκ τούτου δεν αποτελούν αποτελεσματικές μεθόδους ελέγχου του πράσινου σκουληκιού.</w:t>
      </w:r>
      <w:r w:rsidRPr="00433A11">
        <w:rPr>
          <w:rFonts w:ascii="Calibri" w:hAnsi="Calibri"/>
        </w:rPr>
        <w:t xml:space="preserve"> Ενδεχόμενη αύξηση του κόστους καλλιέργειας</w:t>
      </w:r>
      <w:r w:rsidRPr="00044743">
        <w:rPr>
          <w:rFonts w:ascii="Calibri" w:hAnsi="Calibri"/>
        </w:rPr>
        <w:t>,</w:t>
      </w:r>
      <w:r w:rsidRPr="00433A11">
        <w:rPr>
          <w:rFonts w:ascii="Calibri" w:hAnsi="Calibri"/>
        </w:rPr>
        <w:t xml:space="preserve"> τουλάχιστον ισοσκελίζεται από τη μείωση του αριθμού των ψεκασμών με εντομοκτόνα που θα απαιτηθούν κατά την επόμενη καλλιεργητική περίοδο. Επιπλέον, με τον περιορισμό της χρήσης των εντομοκτόνων, προστατεύεται το περιβάλλον καθώς και η υγεία των ίδιων τω</w:t>
      </w:r>
      <w:r>
        <w:rPr>
          <w:rFonts w:ascii="Calibri" w:hAnsi="Calibri"/>
        </w:rPr>
        <w:t>ν καλλιεργητών</w:t>
      </w:r>
      <w:r w:rsidRPr="00433A11">
        <w:rPr>
          <w:rFonts w:ascii="Calibri" w:hAnsi="Calibri"/>
        </w:rPr>
        <w:t>.</w:t>
      </w:r>
    </w:p>
    <w:p w14:paraId="432CC946" w14:textId="33CD808D" w:rsidR="00783952" w:rsidRDefault="00734224" w:rsidP="00734224">
      <w:pPr>
        <w:spacing w:after="0"/>
        <w:ind w:firstLine="539"/>
        <w:jc w:val="both"/>
        <w:rPr>
          <w:sz w:val="24"/>
          <w:szCs w:val="24"/>
        </w:rPr>
      </w:pPr>
      <w:r w:rsidRPr="00433A11">
        <w:rPr>
          <w:sz w:val="24"/>
          <w:szCs w:val="24"/>
        </w:rPr>
        <w:tab/>
        <w:t xml:space="preserve">Επισημαίνουμε και μ΄ αυτή την ευκαιρία, ότι το όργωμα, όπως και όλες οι κατεργασίες του εδάφους, πρέπει να γίνονται όταν </w:t>
      </w:r>
      <w:r w:rsidRPr="00EB16AE">
        <w:rPr>
          <w:b/>
          <w:bCs/>
          <w:sz w:val="24"/>
          <w:szCs w:val="24"/>
        </w:rPr>
        <w:t>το χώμα βρίσκεται στο ρώγο του</w:t>
      </w:r>
      <w:r>
        <w:rPr>
          <w:sz w:val="24"/>
          <w:szCs w:val="24"/>
        </w:rPr>
        <w:t>, ώστε να αποφεύγονται</w:t>
      </w:r>
      <w:r w:rsidRPr="00433A11">
        <w:rPr>
          <w:sz w:val="24"/>
          <w:szCs w:val="24"/>
        </w:rPr>
        <w:t xml:space="preserve"> επιζήμι</w:t>
      </w:r>
      <w:r>
        <w:rPr>
          <w:sz w:val="24"/>
          <w:szCs w:val="24"/>
        </w:rPr>
        <w:t>ες</w:t>
      </w:r>
      <w:r w:rsidRPr="00433A11">
        <w:rPr>
          <w:sz w:val="24"/>
          <w:szCs w:val="24"/>
        </w:rPr>
        <w:t xml:space="preserve"> επιπτώσε</w:t>
      </w:r>
      <w:r>
        <w:rPr>
          <w:sz w:val="24"/>
          <w:szCs w:val="24"/>
        </w:rPr>
        <w:t xml:space="preserve">ις </w:t>
      </w:r>
      <w:r w:rsidRPr="00433A11">
        <w:rPr>
          <w:sz w:val="24"/>
          <w:szCs w:val="24"/>
        </w:rPr>
        <w:t xml:space="preserve">στη δομή του εδάφους. Η ζημιά που προκαλείται στην δομή του εδάφους από κατεργασίες όταν το χώμα είναι πολύ υγρό, μπορεί να ακολουθεί την καλλιέργεια όλο το καλοκαίρι (καχεξία – κιτρινάδα, κακή ανάπτυξη των φυτών, </w:t>
      </w:r>
      <w:proofErr w:type="spellStart"/>
      <w:r w:rsidRPr="00433A11">
        <w:rPr>
          <w:sz w:val="24"/>
          <w:szCs w:val="24"/>
        </w:rPr>
        <w:t>κ.λ.π</w:t>
      </w:r>
      <w:proofErr w:type="spellEnd"/>
      <w:r w:rsidRPr="00433A11">
        <w:rPr>
          <w:sz w:val="24"/>
          <w:szCs w:val="24"/>
        </w:rPr>
        <w:t>.)</w:t>
      </w:r>
    </w:p>
    <w:p w14:paraId="5494F950" w14:textId="63863627" w:rsidR="00734224" w:rsidRDefault="00734224" w:rsidP="00734224">
      <w:pPr>
        <w:jc w:val="both"/>
        <w:rPr>
          <w:rFonts w:eastAsia="Arial Unicode MS" w:cs="Vrinda"/>
        </w:rPr>
      </w:pPr>
      <w:r w:rsidRPr="00734224">
        <w:rPr>
          <w:rFonts w:eastAsia="Arial Unicode MS"/>
          <w:u w:val="single"/>
        </w:rPr>
        <w:t>Σέρρες  2</w:t>
      </w:r>
      <w:r w:rsidRPr="00734224">
        <w:rPr>
          <w:rFonts w:eastAsia="Arial Unicode MS"/>
          <w:u w:val="single"/>
        </w:rPr>
        <w:t>5</w:t>
      </w:r>
      <w:r w:rsidRPr="00734224">
        <w:rPr>
          <w:rFonts w:eastAsia="Arial Unicode MS"/>
          <w:u w:val="single"/>
        </w:rPr>
        <w:t xml:space="preserve">  </w:t>
      </w:r>
      <w:r w:rsidRPr="00734224">
        <w:rPr>
          <w:rFonts w:eastAsia="Arial Unicode MS"/>
          <w:u w:val="single"/>
        </w:rPr>
        <w:t>Οκτωβρ</w:t>
      </w:r>
      <w:r w:rsidRPr="00734224">
        <w:rPr>
          <w:rFonts w:eastAsia="Arial Unicode MS"/>
          <w:u w:val="single"/>
        </w:rPr>
        <w:t>ίου 2023</w:t>
      </w:r>
      <w:r>
        <w:rPr>
          <w:rFonts w:eastAsia="Arial Unicode MS"/>
        </w:rPr>
        <w:t xml:space="preserve">      </w:t>
      </w:r>
      <w:r w:rsidRPr="00734224">
        <w:rPr>
          <w:rFonts w:eastAsia="Arial Unicode MS" w:cs="Vrinda"/>
          <w:b/>
          <w:bCs/>
          <w:sz w:val="24"/>
          <w:szCs w:val="24"/>
        </w:rPr>
        <w:t>Διεύθυνση Αγροτικής Οικονομίας και Κτηνιατρικής</w:t>
      </w:r>
      <w:r w:rsidRPr="00734224">
        <w:rPr>
          <w:rFonts w:eastAsia="Arial Unicode MS" w:cs="Vrinda"/>
          <w:b/>
          <w:bCs/>
          <w:sz w:val="24"/>
          <w:szCs w:val="24"/>
        </w:rPr>
        <w:t xml:space="preserve">   </w:t>
      </w:r>
      <w:r w:rsidRPr="00734224">
        <w:rPr>
          <w:rFonts w:eastAsia="Arial Unicode MS" w:cs="Vrinda"/>
          <w:b/>
          <w:bCs/>
          <w:sz w:val="24"/>
          <w:szCs w:val="24"/>
        </w:rPr>
        <w:t>Π.Ε. Σερρών</w:t>
      </w:r>
      <w:r w:rsidRPr="00734224">
        <w:rPr>
          <w:rFonts w:eastAsia="Arial Unicode MS" w:cs="Vrinda"/>
          <w:b/>
          <w:bCs/>
          <w:sz w:val="24"/>
          <w:szCs w:val="24"/>
        </w:rPr>
        <w:t xml:space="preserve"> </w:t>
      </w:r>
      <w:r w:rsidRPr="00734224">
        <w:rPr>
          <w:rFonts w:eastAsia="Arial Unicode MS" w:cs="Vrinda"/>
          <w:b/>
          <w:bCs/>
          <w:sz w:val="24"/>
          <w:szCs w:val="24"/>
        </w:rPr>
        <w:t>Τμήμα Φ</w:t>
      </w:r>
      <w:r w:rsidRPr="00734224">
        <w:rPr>
          <w:rFonts w:eastAsia="Arial Unicode MS" w:cs="Vrinda"/>
          <w:b/>
          <w:bCs/>
          <w:sz w:val="24"/>
          <w:szCs w:val="24"/>
        </w:rPr>
        <w:t>.Ζ.Π</w:t>
      </w:r>
    </w:p>
    <w:p w14:paraId="722D466E" w14:textId="580308BE" w:rsidR="00734224" w:rsidRDefault="00734224" w:rsidP="00734224">
      <w:pPr>
        <w:rPr>
          <w:rFonts w:cs="Arial"/>
          <w:b/>
        </w:rPr>
      </w:pPr>
      <w:r w:rsidRPr="00335B2A">
        <w:rPr>
          <w:rFonts w:cs="Arial"/>
          <w:b/>
        </w:rPr>
        <w:t xml:space="preserve">Τηλέφωνα: </w:t>
      </w:r>
      <w:r>
        <w:rPr>
          <w:rFonts w:cs="Arial"/>
          <w:b/>
        </w:rPr>
        <w:t xml:space="preserve"> </w:t>
      </w:r>
      <w:r w:rsidRPr="00B6503A">
        <w:rPr>
          <w:b/>
        </w:rPr>
        <w:t>23213 -55207,</w:t>
      </w:r>
      <w:r w:rsidRPr="00B6503A">
        <w:t xml:space="preserve"> </w:t>
      </w:r>
      <w:r w:rsidRPr="00B6503A">
        <w:rPr>
          <w:b/>
        </w:rPr>
        <w:t>55211, 552</w:t>
      </w:r>
      <w:r w:rsidRPr="006B685E">
        <w:rPr>
          <w:b/>
        </w:rPr>
        <w:t>20</w:t>
      </w:r>
      <w:r w:rsidRPr="00B6503A">
        <w:rPr>
          <w:b/>
        </w:rPr>
        <w:t>, 55229, 55232, 55247, 55249, 56402, 55230, 55</w:t>
      </w:r>
      <w:r w:rsidRPr="006B685E">
        <w:rPr>
          <w:b/>
        </w:rPr>
        <w:t>200</w:t>
      </w:r>
    </w:p>
    <w:p w14:paraId="4B810872" w14:textId="4053588A" w:rsidR="00734224" w:rsidRPr="00734224" w:rsidRDefault="00734224" w:rsidP="00734224">
      <w:pPr>
        <w:ind w:right="-142"/>
        <w:rPr>
          <w:rFonts w:ascii="Arial Black" w:hAnsi="Arial Black"/>
          <w:bCs/>
          <w:color w:val="FF0000"/>
          <w:sz w:val="16"/>
          <w:szCs w:val="16"/>
        </w:rPr>
      </w:pPr>
      <w:r w:rsidRPr="00C53ED0">
        <w:rPr>
          <w:rFonts w:ascii="Arial Black" w:hAnsi="Arial Black"/>
          <w:bCs/>
          <w:sz w:val="16"/>
          <w:szCs w:val="16"/>
        </w:rPr>
        <w:t>Επισκεφθείτε την νέα ιστοσελίδα μας για την βαμβακοκαλλιέργεια:</w:t>
      </w:r>
      <w:r w:rsidRPr="00707A47">
        <w:rPr>
          <w:rFonts w:ascii="Arial Black" w:hAnsi="Arial Black"/>
          <w:bCs/>
          <w:color w:val="FF0000"/>
          <w:sz w:val="16"/>
          <w:szCs w:val="16"/>
        </w:rPr>
        <w:t xml:space="preserve"> </w:t>
      </w:r>
      <w:hyperlink r:id="rId5" w:history="1">
        <w:r w:rsidRPr="00C27316">
          <w:rPr>
            <w:rStyle w:val="-"/>
            <w:rFonts w:ascii="Arial Black" w:hAnsi="Arial Black"/>
            <w:bCs/>
            <w:sz w:val="16"/>
            <w:szCs w:val="16"/>
          </w:rPr>
          <w:t>https://vamvaki-serres.blogspot.com</w:t>
        </w:r>
      </w:hyperlink>
    </w:p>
    <w:sectPr w:rsidR="00734224" w:rsidRPr="00734224" w:rsidSect="00734224">
      <w:pgSz w:w="11906" w:h="16838"/>
      <w:pgMar w:top="284"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91D27"/>
    <w:multiLevelType w:val="hybridMultilevel"/>
    <w:tmpl w:val="C096B4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9693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24"/>
    <w:rsid w:val="007036FA"/>
    <w:rsid w:val="00734224"/>
    <w:rsid w:val="00783952"/>
    <w:rsid w:val="00A45A34"/>
    <w:rsid w:val="00C209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918327"/>
  <w15:chartTrackingRefBased/>
  <w15:docId w15:val="{37D0ACA4-54EE-451B-97E7-0B317A61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224"/>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34224"/>
    <w:pPr>
      <w:ind w:left="720"/>
      <w:contextualSpacing/>
    </w:pPr>
  </w:style>
  <w:style w:type="paragraph" w:customStyle="1" w:styleId="Default">
    <w:name w:val="Default"/>
    <w:rsid w:val="0073422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l-GR"/>
      <w14:ligatures w14:val="none"/>
    </w:rPr>
  </w:style>
  <w:style w:type="character" w:styleId="-">
    <w:name w:val="Hyperlink"/>
    <w:rsid w:val="007342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mvaki-serres.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626</Words>
  <Characters>3381</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ΚΡΑΛΛΗΣ ΠΑΡΑΣΚΕΥΑΣ</dc:creator>
  <cp:keywords/>
  <dc:description/>
  <cp:lastModifiedBy>ΚΡΑΛΛΗΣ ΠΑΡΑΣΚΕΥΑΣ</cp:lastModifiedBy>
  <cp:revision>3</cp:revision>
  <cp:lastPrinted>2023-10-25T10:09:00Z</cp:lastPrinted>
  <dcterms:created xsi:type="dcterms:W3CDTF">2023-10-25T09:59:00Z</dcterms:created>
  <dcterms:modified xsi:type="dcterms:W3CDTF">2023-10-25T10:14:00Z</dcterms:modified>
</cp:coreProperties>
</file>